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F9" w:rsidRPr="00443115" w:rsidRDefault="00A772F9" w:rsidP="00A772F9">
      <w:pPr>
        <w:jc w:val="center"/>
        <w:rPr>
          <w:rFonts w:ascii="Times New Roman" w:eastAsia="Andale Sans UI" w:hAnsi="Times New Roman"/>
          <w:b/>
          <w:bCs/>
          <w:kern w:val="1"/>
          <w:sz w:val="28"/>
          <w:szCs w:val="28"/>
          <w:u w:val="single"/>
          <w:lang w:eastAsia="ar-SA"/>
        </w:rPr>
      </w:pPr>
      <w:r w:rsidRPr="00443115">
        <w:rPr>
          <w:rFonts w:ascii="Times New Roman" w:eastAsia="Andale Sans UI" w:hAnsi="Times New Roman"/>
          <w:b/>
          <w:bCs/>
          <w:kern w:val="1"/>
          <w:sz w:val="28"/>
          <w:szCs w:val="28"/>
          <w:u w:val="single"/>
          <w:lang w:eastAsia="ar-SA"/>
        </w:rPr>
        <w:t>Заключение</w:t>
      </w:r>
    </w:p>
    <w:p w:rsidR="00F7071C" w:rsidRPr="00443115" w:rsidRDefault="00845CEC" w:rsidP="00D528AA">
      <w:pPr>
        <w:pStyle w:val="a6"/>
        <w:ind w:firstLine="709"/>
        <w:jc w:val="both"/>
        <w:rPr>
          <w:rFonts w:ascii="Times New Roman" w:hAnsi="Times New Roman" w:cs="Times New Roman"/>
          <w:b w:val="0"/>
          <w:color w:val="auto"/>
          <w:sz w:val="24"/>
          <w:szCs w:val="24"/>
          <w:lang w:val="ru-RU"/>
        </w:rPr>
      </w:pPr>
      <w:r>
        <w:rPr>
          <w:rFonts w:ascii="Times New Roman" w:hAnsi="Times New Roman" w:cs="Times New Roman"/>
          <w:b w:val="0"/>
          <w:color w:val="auto"/>
          <w:sz w:val="24"/>
          <w:szCs w:val="24"/>
          <w:lang w:val="ru-RU"/>
        </w:rPr>
        <w:t>Материалы для г</w:t>
      </w:r>
      <w:r w:rsidR="00F7071C" w:rsidRPr="00443115">
        <w:rPr>
          <w:rFonts w:ascii="Times New Roman" w:hAnsi="Times New Roman" w:cs="Times New Roman"/>
          <w:b w:val="0"/>
          <w:color w:val="auto"/>
          <w:sz w:val="24"/>
          <w:szCs w:val="24"/>
          <w:lang w:val="ru-RU"/>
        </w:rPr>
        <w:t>осударственн</w:t>
      </w:r>
      <w:r>
        <w:rPr>
          <w:rFonts w:ascii="Times New Roman" w:hAnsi="Times New Roman" w:cs="Times New Roman"/>
          <w:b w:val="0"/>
          <w:color w:val="auto"/>
          <w:sz w:val="24"/>
          <w:szCs w:val="24"/>
          <w:lang w:val="ru-RU"/>
        </w:rPr>
        <w:t>ого</w:t>
      </w:r>
      <w:r w:rsidR="00F7071C" w:rsidRPr="00443115">
        <w:rPr>
          <w:rFonts w:ascii="Times New Roman" w:hAnsi="Times New Roman" w:cs="Times New Roman"/>
          <w:b w:val="0"/>
          <w:color w:val="auto"/>
          <w:sz w:val="24"/>
          <w:szCs w:val="24"/>
          <w:lang w:val="ru-RU"/>
        </w:rPr>
        <w:t xml:space="preserve"> доклад</w:t>
      </w:r>
      <w:r>
        <w:rPr>
          <w:rFonts w:ascii="Times New Roman" w:hAnsi="Times New Roman" w:cs="Times New Roman"/>
          <w:b w:val="0"/>
          <w:color w:val="auto"/>
          <w:sz w:val="24"/>
          <w:szCs w:val="24"/>
          <w:lang w:val="ru-RU"/>
        </w:rPr>
        <w:t>а</w:t>
      </w:r>
      <w:r w:rsidR="00F7071C" w:rsidRPr="00443115">
        <w:rPr>
          <w:rFonts w:ascii="Times New Roman" w:hAnsi="Times New Roman" w:cs="Times New Roman"/>
          <w:b w:val="0"/>
          <w:color w:val="auto"/>
          <w:sz w:val="24"/>
          <w:szCs w:val="24"/>
          <w:lang w:val="ru-RU"/>
        </w:rPr>
        <w:t xml:space="preserve"> «О</w:t>
      </w:r>
      <w:r>
        <w:rPr>
          <w:rFonts w:ascii="Times New Roman" w:hAnsi="Times New Roman" w:cs="Times New Roman"/>
          <w:b w:val="0"/>
          <w:color w:val="auto"/>
          <w:sz w:val="24"/>
          <w:szCs w:val="24"/>
          <w:lang w:val="ru-RU"/>
        </w:rPr>
        <w:t xml:space="preserve"> состоянии</w:t>
      </w:r>
      <w:r w:rsidR="00F7071C" w:rsidRPr="00443115">
        <w:rPr>
          <w:rFonts w:ascii="Times New Roman" w:hAnsi="Times New Roman" w:cs="Times New Roman"/>
          <w:b w:val="0"/>
          <w:color w:val="auto"/>
          <w:sz w:val="24"/>
          <w:szCs w:val="24"/>
          <w:lang w:val="ru-RU"/>
        </w:rPr>
        <w:t xml:space="preserve"> санитарно-эпидемиологическо</w:t>
      </w:r>
      <w:r>
        <w:rPr>
          <w:rFonts w:ascii="Times New Roman" w:hAnsi="Times New Roman" w:cs="Times New Roman"/>
          <w:b w:val="0"/>
          <w:color w:val="auto"/>
          <w:sz w:val="24"/>
          <w:szCs w:val="24"/>
          <w:lang w:val="ru-RU"/>
        </w:rPr>
        <w:t xml:space="preserve">го благополучия населения </w:t>
      </w:r>
      <w:r w:rsidR="00F7071C" w:rsidRPr="00443115">
        <w:rPr>
          <w:rFonts w:ascii="Times New Roman" w:hAnsi="Times New Roman" w:cs="Times New Roman"/>
          <w:b w:val="0"/>
          <w:color w:val="auto"/>
          <w:sz w:val="24"/>
          <w:szCs w:val="24"/>
          <w:lang w:val="ru-RU"/>
        </w:rPr>
        <w:t>в</w:t>
      </w:r>
      <w:r>
        <w:rPr>
          <w:rFonts w:ascii="Times New Roman" w:hAnsi="Times New Roman" w:cs="Times New Roman"/>
          <w:b w:val="0"/>
          <w:color w:val="auto"/>
          <w:sz w:val="24"/>
          <w:szCs w:val="24"/>
          <w:lang w:val="ru-RU"/>
        </w:rPr>
        <w:t xml:space="preserve"> Российской Федерации в 2012 году» </w:t>
      </w:r>
      <w:r w:rsidR="00F7071C" w:rsidRPr="00443115">
        <w:rPr>
          <w:rFonts w:ascii="Times New Roman" w:hAnsi="Times New Roman" w:cs="Times New Roman"/>
          <w:b w:val="0"/>
          <w:color w:val="auto"/>
          <w:sz w:val="24"/>
          <w:szCs w:val="24"/>
          <w:lang w:val="ru-RU"/>
        </w:rPr>
        <w:t xml:space="preserve"> Курской области подготовлен</w:t>
      </w:r>
      <w:r>
        <w:rPr>
          <w:rFonts w:ascii="Times New Roman" w:hAnsi="Times New Roman" w:cs="Times New Roman"/>
          <w:b w:val="0"/>
          <w:color w:val="auto"/>
          <w:sz w:val="24"/>
          <w:szCs w:val="24"/>
          <w:lang w:val="ru-RU"/>
        </w:rPr>
        <w:t>ы</w:t>
      </w:r>
      <w:r w:rsidR="00F7071C" w:rsidRPr="00443115">
        <w:rPr>
          <w:rFonts w:ascii="Times New Roman" w:hAnsi="Times New Roman" w:cs="Times New Roman"/>
          <w:b w:val="0"/>
          <w:color w:val="auto"/>
          <w:sz w:val="24"/>
          <w:szCs w:val="24"/>
          <w:lang w:val="ru-RU"/>
        </w:rPr>
        <w:t xml:space="preserve"> специалистами Управления Роспотребнадзора по Курской области и ФБУЗ «Центр гигиены и эпидемиологии в Курской области» по материалам надзорной деятельности, результатам социально-гигиенического мониторинга. Использованы сведения государственного и ведомственного  статистического  наблюдения. </w:t>
      </w:r>
    </w:p>
    <w:p w:rsidR="00F7071C" w:rsidRPr="00443115" w:rsidRDefault="00845CEC" w:rsidP="00D528AA">
      <w:pPr>
        <w:pStyle w:val="a6"/>
        <w:ind w:firstLine="709"/>
        <w:jc w:val="both"/>
        <w:rPr>
          <w:rFonts w:ascii="Times New Roman" w:hAnsi="Times New Roman" w:cs="Times New Roman"/>
          <w:b w:val="0"/>
          <w:color w:val="auto"/>
          <w:sz w:val="24"/>
          <w:szCs w:val="24"/>
          <w:lang w:val="ru-RU"/>
        </w:rPr>
      </w:pPr>
      <w:r>
        <w:rPr>
          <w:rFonts w:ascii="Times New Roman" w:hAnsi="Times New Roman" w:cs="Times New Roman"/>
          <w:b w:val="0"/>
          <w:color w:val="auto"/>
          <w:sz w:val="24"/>
          <w:szCs w:val="24"/>
          <w:lang w:val="ru-RU"/>
        </w:rPr>
        <w:t>Материалы</w:t>
      </w:r>
      <w:r w:rsidR="00F7071C" w:rsidRPr="00443115">
        <w:rPr>
          <w:rFonts w:ascii="Times New Roman" w:hAnsi="Times New Roman" w:cs="Times New Roman"/>
          <w:b w:val="0"/>
          <w:color w:val="auto"/>
          <w:sz w:val="24"/>
          <w:szCs w:val="24"/>
          <w:lang w:val="ru-RU"/>
        </w:rPr>
        <w:t xml:space="preserve"> содерж</w:t>
      </w:r>
      <w:r>
        <w:rPr>
          <w:rFonts w:ascii="Times New Roman" w:hAnsi="Times New Roman" w:cs="Times New Roman"/>
          <w:b w:val="0"/>
          <w:color w:val="auto"/>
          <w:sz w:val="24"/>
          <w:szCs w:val="24"/>
          <w:lang w:val="ru-RU"/>
        </w:rPr>
        <w:t>а</w:t>
      </w:r>
      <w:r w:rsidR="00F7071C" w:rsidRPr="00443115">
        <w:rPr>
          <w:rFonts w:ascii="Times New Roman" w:hAnsi="Times New Roman" w:cs="Times New Roman"/>
          <w:b w:val="0"/>
          <w:color w:val="auto"/>
          <w:sz w:val="24"/>
          <w:szCs w:val="24"/>
          <w:lang w:val="ru-RU"/>
        </w:rPr>
        <w:t xml:space="preserve">т не только статистические данные, но и аналитические материалы, выводы и предложения и может быть использован при разработке планов социально-экономического развития области и её административных образований, законодательных актов, программ, направленных на обеспечение санитарно-эпидемиологического благополучия населения региона, улучшение медико-демографической ситуации. </w:t>
      </w:r>
    </w:p>
    <w:p w:rsidR="00D528AA" w:rsidRPr="00443115" w:rsidRDefault="00C466DF" w:rsidP="00D528AA">
      <w:pPr>
        <w:tabs>
          <w:tab w:val="left" w:pos="9072"/>
        </w:tabs>
        <w:spacing w:line="240" w:lineRule="auto"/>
        <w:ind w:firstLine="708"/>
        <w:jc w:val="both"/>
        <w:rPr>
          <w:rFonts w:ascii="Times New Roman" w:hAnsi="Times New Roman"/>
          <w:sz w:val="24"/>
          <w:szCs w:val="24"/>
        </w:rPr>
      </w:pPr>
      <w:r w:rsidRPr="00443115">
        <w:rPr>
          <w:rFonts w:ascii="Times New Roman" w:hAnsi="Times New Roman"/>
          <w:sz w:val="24"/>
          <w:szCs w:val="24"/>
        </w:rPr>
        <w:t xml:space="preserve">Достигнутая стабильность санитарно-эпидемиологической обстановки в Курской области обеспечивается путём взаимодействия всех ветвей федеральной, региональной и муниципальной власти в Курской области, в том числе осуществлением комплекса целенаправленных организационных, многоплановых профилактических и противоэпидемических мероприятий. </w:t>
      </w:r>
      <w:r w:rsidR="00D528AA" w:rsidRPr="00443115">
        <w:rPr>
          <w:rFonts w:ascii="Times New Roman" w:hAnsi="Times New Roman"/>
          <w:sz w:val="24"/>
          <w:szCs w:val="24"/>
        </w:rPr>
        <w:t xml:space="preserve"> </w:t>
      </w:r>
      <w:r w:rsidRPr="00443115">
        <w:rPr>
          <w:rFonts w:ascii="Times New Roman" w:hAnsi="Times New Roman"/>
          <w:sz w:val="24"/>
          <w:szCs w:val="24"/>
        </w:rPr>
        <w:t xml:space="preserve">В этой связи большую роль играет разработка и реализация проектов эффективных управленческих решений, в основе которых </w:t>
      </w:r>
      <w:r w:rsidR="009F79C2" w:rsidRPr="00443115">
        <w:rPr>
          <w:rFonts w:ascii="Times New Roman" w:hAnsi="Times New Roman"/>
          <w:sz w:val="24"/>
          <w:szCs w:val="24"/>
        </w:rPr>
        <w:t xml:space="preserve">– </w:t>
      </w:r>
      <w:r w:rsidRPr="00443115">
        <w:rPr>
          <w:rFonts w:ascii="Times New Roman" w:hAnsi="Times New Roman"/>
          <w:sz w:val="24"/>
          <w:szCs w:val="24"/>
        </w:rPr>
        <w:t xml:space="preserve">результаты многолетней работы Управления Роспотребнадзора по Курской области и по осуществлению федерального государственного санитарно-эпидемиологического надзора, ведению социально-гигиенического мониторинга. </w:t>
      </w:r>
    </w:p>
    <w:p w:rsidR="00D528AA" w:rsidRPr="00443115" w:rsidRDefault="00F85E64" w:rsidP="00D528AA">
      <w:pPr>
        <w:tabs>
          <w:tab w:val="left" w:pos="9072"/>
        </w:tabs>
        <w:spacing w:line="240" w:lineRule="auto"/>
        <w:ind w:firstLine="708"/>
        <w:jc w:val="both"/>
        <w:rPr>
          <w:rFonts w:ascii="Times New Roman" w:hAnsi="Times New Roman"/>
          <w:sz w:val="24"/>
          <w:szCs w:val="24"/>
        </w:rPr>
      </w:pPr>
      <w:r w:rsidRPr="00443115">
        <w:rPr>
          <w:rFonts w:ascii="Times New Roman" w:hAnsi="Times New Roman"/>
          <w:sz w:val="24"/>
          <w:szCs w:val="24"/>
        </w:rPr>
        <w:t xml:space="preserve">Деятельность </w:t>
      </w:r>
      <w:r w:rsidRPr="00443115">
        <w:rPr>
          <w:rFonts w:ascii="Times New Roman" w:hAnsi="Times New Roman"/>
          <w:iCs/>
          <w:sz w:val="24"/>
          <w:szCs w:val="24"/>
        </w:rPr>
        <w:t xml:space="preserve">органа и учреждений Роспотребнадзора в Курской области в 2012 году была направлена на улучшение санитарно-эпидемиологической обстановки, </w:t>
      </w:r>
      <w:r w:rsidRPr="00443115">
        <w:rPr>
          <w:rFonts w:ascii="Times New Roman" w:hAnsi="Times New Roman"/>
          <w:sz w:val="24"/>
          <w:szCs w:val="24"/>
        </w:rPr>
        <w:t>изменение показателей, характеризующих состояние здоровья населения и среды его обитания, защит</w:t>
      </w:r>
      <w:r w:rsidR="00C466DF" w:rsidRPr="00443115">
        <w:rPr>
          <w:rFonts w:ascii="Times New Roman" w:hAnsi="Times New Roman"/>
          <w:sz w:val="24"/>
          <w:szCs w:val="24"/>
        </w:rPr>
        <w:t>у</w:t>
      </w:r>
      <w:r w:rsidRPr="00443115">
        <w:rPr>
          <w:rFonts w:ascii="Times New Roman" w:hAnsi="Times New Roman"/>
          <w:sz w:val="24"/>
          <w:szCs w:val="24"/>
        </w:rPr>
        <w:t xml:space="preserve"> прав потребителей. </w:t>
      </w:r>
    </w:p>
    <w:p w:rsidR="00D528AA" w:rsidRPr="00443115" w:rsidRDefault="00C466DF" w:rsidP="00D528AA">
      <w:pPr>
        <w:tabs>
          <w:tab w:val="left" w:pos="9072"/>
        </w:tabs>
        <w:spacing w:line="240" w:lineRule="auto"/>
        <w:ind w:firstLine="708"/>
        <w:jc w:val="both"/>
        <w:rPr>
          <w:rFonts w:ascii="Times New Roman" w:hAnsi="Times New Roman"/>
          <w:sz w:val="24"/>
          <w:szCs w:val="24"/>
        </w:rPr>
      </w:pPr>
      <w:r w:rsidRPr="00443115">
        <w:rPr>
          <w:rFonts w:ascii="Times New Roman" w:hAnsi="Times New Roman"/>
          <w:sz w:val="24"/>
          <w:szCs w:val="24"/>
        </w:rPr>
        <w:t xml:space="preserve">Управление Роспотребнадзора по Курской области в 2012 году реализовало возложенные на него функции и полномочия. </w:t>
      </w:r>
      <w:r w:rsidR="00D528AA" w:rsidRPr="00443115">
        <w:rPr>
          <w:rFonts w:ascii="Times New Roman" w:hAnsi="Times New Roman"/>
          <w:sz w:val="24"/>
          <w:szCs w:val="24"/>
        </w:rPr>
        <w:t xml:space="preserve">Итогом кропотливых каждодневных усилий специалистов Управления Роспотребнадзора по Курской области и ФБУЗ «Центр гигиены и эпидемиологии в Курской области» стало отсутствие осложнений санитарно-эпидемиологической ситуации в области, снижение общей инфекционной заболеваемости, отсутствие массовых инфекционных и неинфекционных заболеваний (отравлений), связанных с пищевыми продуктами, питьевой водой, атмосферным воздухом, производственными факторами, организованными детскими коллективами и др.  </w:t>
      </w:r>
    </w:p>
    <w:p w:rsidR="00F85E64" w:rsidRPr="00443115" w:rsidRDefault="00C466DF" w:rsidP="00D528AA">
      <w:pPr>
        <w:spacing w:line="240" w:lineRule="auto"/>
        <w:ind w:firstLine="720"/>
        <w:jc w:val="both"/>
        <w:rPr>
          <w:rFonts w:ascii="Times New Roman" w:hAnsi="Times New Roman"/>
          <w:b/>
          <w:sz w:val="24"/>
          <w:szCs w:val="24"/>
        </w:rPr>
      </w:pPr>
      <w:r w:rsidRPr="00443115">
        <w:rPr>
          <w:rFonts w:ascii="Times New Roman" w:hAnsi="Times New Roman"/>
          <w:sz w:val="24"/>
          <w:szCs w:val="24"/>
        </w:rPr>
        <w:t>Определённые о</w:t>
      </w:r>
      <w:r w:rsidR="00F85E64" w:rsidRPr="00443115">
        <w:rPr>
          <w:rFonts w:ascii="Times New Roman" w:hAnsi="Times New Roman"/>
          <w:sz w:val="24"/>
          <w:szCs w:val="24"/>
        </w:rPr>
        <w:t xml:space="preserve">сновными направлениями деятельности цели и задачи  по достижению заданных </w:t>
      </w:r>
      <w:r w:rsidRPr="00443115">
        <w:rPr>
          <w:rFonts w:ascii="Times New Roman" w:hAnsi="Times New Roman"/>
          <w:sz w:val="24"/>
          <w:szCs w:val="24"/>
        </w:rPr>
        <w:t xml:space="preserve">результатов, </w:t>
      </w:r>
      <w:r w:rsidR="00F85E64" w:rsidRPr="00443115">
        <w:rPr>
          <w:rFonts w:ascii="Times New Roman" w:hAnsi="Times New Roman"/>
          <w:bCs/>
          <w:sz w:val="24"/>
          <w:szCs w:val="24"/>
        </w:rPr>
        <w:t>з</w:t>
      </w:r>
      <w:r w:rsidR="00F85E64" w:rsidRPr="00443115">
        <w:rPr>
          <w:rFonts w:ascii="Times New Roman" w:hAnsi="Times New Roman"/>
          <w:sz w:val="24"/>
          <w:szCs w:val="24"/>
        </w:rPr>
        <w:t xml:space="preserve">апланированные </w:t>
      </w:r>
      <w:r w:rsidR="00F85E64" w:rsidRPr="00443115">
        <w:rPr>
          <w:rFonts w:ascii="Times New Roman" w:hAnsi="Times New Roman"/>
          <w:bCs/>
          <w:sz w:val="24"/>
          <w:szCs w:val="24"/>
        </w:rPr>
        <w:t xml:space="preserve">целевыми программами  </w:t>
      </w:r>
      <w:r w:rsidR="00F85E64" w:rsidRPr="00443115">
        <w:rPr>
          <w:rFonts w:ascii="Times New Roman" w:hAnsi="Times New Roman"/>
          <w:sz w:val="24"/>
          <w:szCs w:val="24"/>
        </w:rPr>
        <w:t>индикативные показатели в основном достигнуты.</w:t>
      </w:r>
      <w:r w:rsidR="00F85E64" w:rsidRPr="00443115">
        <w:rPr>
          <w:rFonts w:ascii="Times New Roman" w:hAnsi="Times New Roman"/>
          <w:b/>
          <w:sz w:val="24"/>
          <w:szCs w:val="24"/>
        </w:rPr>
        <w:t xml:space="preserve"> </w:t>
      </w:r>
      <w:r w:rsidR="009F79C2" w:rsidRPr="00443115">
        <w:rPr>
          <w:rFonts w:ascii="Times New Roman" w:hAnsi="Times New Roman"/>
          <w:sz w:val="24"/>
          <w:szCs w:val="24"/>
        </w:rPr>
        <w:t>Дальнейшее развитие получило конструктивное взаимодействие с Губернатором Курской области А.Н. Михайловым, Администрацией Курской области, Курской областной Думой, прокуратурой Курской области и другими органами федеральной, региональной и муниципальной власти.</w:t>
      </w:r>
    </w:p>
    <w:p w:rsidR="00F7071C" w:rsidRPr="00443115" w:rsidRDefault="00F7071C" w:rsidP="00D528AA">
      <w:pPr>
        <w:spacing w:line="240" w:lineRule="auto"/>
        <w:ind w:firstLine="600"/>
        <w:jc w:val="both"/>
        <w:rPr>
          <w:rFonts w:ascii="Times New Roman" w:hAnsi="Times New Roman"/>
          <w:sz w:val="24"/>
          <w:szCs w:val="24"/>
        </w:rPr>
      </w:pPr>
      <w:r w:rsidRPr="00443115">
        <w:rPr>
          <w:rFonts w:ascii="Times New Roman" w:hAnsi="Times New Roman"/>
          <w:sz w:val="24"/>
          <w:szCs w:val="24"/>
        </w:rPr>
        <w:t>Накоплен положительный опыт по реализации региональных программ, мероприятии которых направлены на обеспечение санитарно-эпидемиологического благополучия населения.</w:t>
      </w:r>
    </w:p>
    <w:p w:rsidR="0060744F" w:rsidRPr="00443115" w:rsidRDefault="00F7071C" w:rsidP="00D528AA">
      <w:pPr>
        <w:autoSpaceDE w:val="0"/>
        <w:autoSpaceDN w:val="0"/>
        <w:adjustRightInd w:val="0"/>
        <w:spacing w:after="0" w:line="240" w:lineRule="auto"/>
        <w:ind w:firstLine="600"/>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lastRenderedPageBreak/>
        <w:t xml:space="preserve">В 2012 г. </w:t>
      </w:r>
      <w:r w:rsidR="00273795" w:rsidRPr="00443115">
        <w:rPr>
          <w:rFonts w:ascii="Times New Roman" w:eastAsiaTheme="minorHAnsi" w:hAnsi="Times New Roman"/>
          <w:sz w:val="24"/>
          <w:szCs w:val="24"/>
          <w:lang w:eastAsia="en-US"/>
        </w:rPr>
        <w:t xml:space="preserve">в области </w:t>
      </w:r>
      <w:r w:rsidRPr="00443115">
        <w:rPr>
          <w:rFonts w:ascii="Times New Roman" w:eastAsiaTheme="minorHAnsi" w:hAnsi="Times New Roman"/>
          <w:sz w:val="24"/>
          <w:szCs w:val="24"/>
          <w:lang w:eastAsia="en-US"/>
        </w:rPr>
        <w:t>зарегистрировано снижение инфекционной заболеваемости, при</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этом наиболее существенное снижение и стабилизация показателей на низких уровнях</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достигнута по инфекциям, управляемым средствами специфической профилактики</w:t>
      </w:r>
      <w:r w:rsidR="0060744F" w:rsidRPr="00443115">
        <w:rPr>
          <w:rFonts w:ascii="Times New Roman" w:eastAsiaTheme="minorHAnsi" w:hAnsi="Times New Roman"/>
          <w:sz w:val="24"/>
          <w:szCs w:val="24"/>
          <w:lang w:eastAsia="en-US"/>
        </w:rPr>
        <w:t xml:space="preserve">. </w:t>
      </w:r>
    </w:p>
    <w:p w:rsidR="0060744F" w:rsidRPr="00443115" w:rsidRDefault="00F7071C" w:rsidP="0060744F">
      <w:pPr>
        <w:autoSpaceDE w:val="0"/>
        <w:autoSpaceDN w:val="0"/>
        <w:adjustRightInd w:val="0"/>
        <w:spacing w:after="0" w:line="240" w:lineRule="auto"/>
        <w:ind w:firstLine="600"/>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t>Обеспечен контроль за организацией мероприятий по реализации национального</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приоритетного проекта по иммунопрофилактике населения, в т.ч. обеспечение и поддержание высоких (свыше 95%) уровней охвата профилактическими прививками в</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декретированных возрастах детского населения</w:t>
      </w:r>
      <w:r w:rsidR="0060744F" w:rsidRPr="00443115">
        <w:rPr>
          <w:rFonts w:ascii="Times New Roman" w:eastAsiaTheme="minorHAnsi" w:hAnsi="Times New Roman"/>
          <w:sz w:val="24"/>
          <w:szCs w:val="24"/>
          <w:lang w:eastAsia="en-US"/>
        </w:rPr>
        <w:t>, а также и взрослого населения</w:t>
      </w:r>
      <w:r w:rsidRPr="00443115">
        <w:rPr>
          <w:rFonts w:ascii="Times New Roman" w:eastAsiaTheme="minorHAnsi" w:hAnsi="Times New Roman"/>
          <w:sz w:val="24"/>
          <w:szCs w:val="24"/>
          <w:lang w:eastAsia="en-US"/>
        </w:rPr>
        <w:t>; обеспечение не менее 95%-го охвата</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прививками против кори и вирусного гепатита В взрослого населения в возрастных</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группах согласно национальному календарю профилактических прививок, а также лиц</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из групп риска, прежде всего медицинских работников, педагогов и других; полная и</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своевременная иммунизация населения против кори в очагах коревой инфекции в соответствии с календарем профилактических прививок по эпидемическим показаниям и</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требованиями санитарных правил.</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Организована профилактическая иммунизация детей и взрослых против гриппа.</w:t>
      </w:r>
      <w:r w:rsidR="0060744F"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Суммарно в рамках приоритетного национального проекта привито более 3</w:t>
      </w:r>
      <w:r w:rsidR="0060744F" w:rsidRPr="00443115">
        <w:rPr>
          <w:rFonts w:ascii="Times New Roman" w:eastAsiaTheme="minorHAnsi" w:hAnsi="Times New Roman"/>
          <w:sz w:val="24"/>
          <w:szCs w:val="24"/>
          <w:lang w:eastAsia="en-US"/>
        </w:rPr>
        <w:t>14</w:t>
      </w:r>
      <w:r w:rsidRPr="00443115">
        <w:rPr>
          <w:rFonts w:ascii="Times New Roman" w:eastAsiaTheme="minorHAnsi" w:hAnsi="Times New Roman"/>
          <w:sz w:val="24"/>
          <w:szCs w:val="24"/>
          <w:lang w:eastAsia="en-US"/>
        </w:rPr>
        <w:t xml:space="preserve"> тыс. человек, в том числе свыше 10</w:t>
      </w:r>
      <w:r w:rsidR="0060744F" w:rsidRPr="00443115">
        <w:rPr>
          <w:rFonts w:ascii="Times New Roman" w:eastAsiaTheme="minorHAnsi" w:hAnsi="Times New Roman"/>
          <w:sz w:val="24"/>
          <w:szCs w:val="24"/>
          <w:lang w:eastAsia="en-US"/>
        </w:rPr>
        <w:t>1</w:t>
      </w:r>
      <w:r w:rsidRPr="00443115">
        <w:rPr>
          <w:rFonts w:ascii="Times New Roman" w:eastAsiaTheme="minorHAnsi" w:hAnsi="Times New Roman"/>
          <w:sz w:val="24"/>
          <w:szCs w:val="24"/>
          <w:lang w:eastAsia="en-US"/>
        </w:rPr>
        <w:t xml:space="preserve"> тыс. детей (более </w:t>
      </w:r>
      <w:r w:rsidR="0060744F" w:rsidRPr="00443115">
        <w:rPr>
          <w:rFonts w:ascii="Times New Roman" w:eastAsiaTheme="minorHAnsi" w:hAnsi="Times New Roman"/>
          <w:sz w:val="24"/>
          <w:szCs w:val="24"/>
          <w:lang w:eastAsia="en-US"/>
        </w:rPr>
        <w:t>29%</w:t>
      </w:r>
      <w:r w:rsidRPr="00443115">
        <w:rPr>
          <w:rFonts w:ascii="Times New Roman" w:eastAsiaTheme="minorHAnsi" w:hAnsi="Times New Roman"/>
          <w:sz w:val="24"/>
          <w:szCs w:val="24"/>
          <w:lang w:eastAsia="en-US"/>
        </w:rPr>
        <w:t xml:space="preserve"> от общей численности населения области).</w:t>
      </w:r>
      <w:r w:rsidR="0060744F" w:rsidRPr="00443115">
        <w:rPr>
          <w:rFonts w:ascii="Times New Roman" w:eastAsiaTheme="minorHAnsi" w:hAnsi="Times New Roman"/>
          <w:sz w:val="24"/>
          <w:szCs w:val="24"/>
          <w:lang w:eastAsia="en-US"/>
        </w:rPr>
        <w:t xml:space="preserve"> </w:t>
      </w:r>
    </w:p>
    <w:p w:rsidR="00273795" w:rsidRPr="00443115" w:rsidRDefault="00F7071C" w:rsidP="0060744F">
      <w:pPr>
        <w:autoSpaceDE w:val="0"/>
        <w:autoSpaceDN w:val="0"/>
        <w:adjustRightInd w:val="0"/>
        <w:spacing w:after="0" w:line="240" w:lineRule="auto"/>
        <w:ind w:firstLine="708"/>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t>В 201</w:t>
      </w:r>
      <w:r w:rsidR="00273795" w:rsidRPr="00443115">
        <w:rPr>
          <w:rFonts w:ascii="Times New Roman" w:eastAsiaTheme="minorHAnsi" w:hAnsi="Times New Roman"/>
          <w:sz w:val="24"/>
          <w:szCs w:val="24"/>
          <w:lang w:eastAsia="en-US"/>
        </w:rPr>
        <w:t>2</w:t>
      </w:r>
      <w:r w:rsidRPr="00443115">
        <w:rPr>
          <w:rFonts w:ascii="Times New Roman" w:eastAsiaTheme="minorHAnsi" w:hAnsi="Times New Roman"/>
          <w:sz w:val="24"/>
          <w:szCs w:val="24"/>
          <w:lang w:eastAsia="en-US"/>
        </w:rPr>
        <w:t xml:space="preserve"> г. стабилизировались основные показатели, характеризующие санитарно-эпидемиологическую обстановку в </w:t>
      </w:r>
      <w:r w:rsidR="00273795" w:rsidRPr="00443115">
        <w:rPr>
          <w:rFonts w:ascii="Times New Roman" w:eastAsiaTheme="minorHAnsi" w:hAnsi="Times New Roman"/>
          <w:sz w:val="24"/>
          <w:szCs w:val="24"/>
          <w:lang w:eastAsia="en-US"/>
        </w:rPr>
        <w:t>области</w:t>
      </w:r>
      <w:r w:rsidRPr="00443115">
        <w:rPr>
          <w:rFonts w:ascii="Times New Roman" w:eastAsiaTheme="minorHAnsi" w:hAnsi="Times New Roman"/>
          <w:sz w:val="24"/>
          <w:szCs w:val="24"/>
          <w:lang w:eastAsia="en-US"/>
        </w:rPr>
        <w:t xml:space="preserve">: увеличился до </w:t>
      </w:r>
      <w:r w:rsidR="00273795" w:rsidRPr="00443115">
        <w:rPr>
          <w:rFonts w:ascii="Times New Roman" w:eastAsiaTheme="minorHAnsi" w:hAnsi="Times New Roman"/>
          <w:sz w:val="24"/>
          <w:szCs w:val="24"/>
          <w:lang w:eastAsia="en-US"/>
        </w:rPr>
        <w:t>99</w:t>
      </w:r>
      <w:r w:rsidRPr="00443115">
        <w:rPr>
          <w:rFonts w:ascii="Times New Roman" w:eastAsiaTheme="minorHAnsi" w:hAnsi="Times New Roman"/>
          <w:sz w:val="24"/>
          <w:szCs w:val="24"/>
          <w:lang w:eastAsia="en-US"/>
        </w:rPr>
        <w:t xml:space="preserve"> % </w:t>
      </w:r>
    </w:p>
    <w:p w:rsidR="00F7071C" w:rsidRPr="00443115" w:rsidRDefault="00F7071C" w:rsidP="0060744F">
      <w:pPr>
        <w:autoSpaceDE w:val="0"/>
        <w:autoSpaceDN w:val="0"/>
        <w:adjustRightInd w:val="0"/>
        <w:spacing w:after="0" w:line="240" w:lineRule="auto"/>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t>удельный вес детей, у которых по итогам оздоровительной летней кампании</w:t>
      </w:r>
    </w:p>
    <w:p w:rsidR="00602804" w:rsidRPr="00443115" w:rsidRDefault="00F7071C" w:rsidP="0060744F">
      <w:pPr>
        <w:autoSpaceDE w:val="0"/>
        <w:autoSpaceDN w:val="0"/>
        <w:adjustRightInd w:val="0"/>
        <w:spacing w:after="0" w:line="240" w:lineRule="auto"/>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t xml:space="preserve">отмечался оздоровительный эффект, возрос охват учащихся горячим питанием </w:t>
      </w:r>
      <w:r w:rsidR="00273795" w:rsidRPr="00443115">
        <w:rPr>
          <w:rFonts w:ascii="Times New Roman" w:eastAsiaTheme="minorHAnsi" w:hAnsi="Times New Roman"/>
          <w:sz w:val="24"/>
          <w:szCs w:val="24"/>
          <w:lang w:eastAsia="en-US"/>
        </w:rPr>
        <w:t>81</w:t>
      </w:r>
      <w:r w:rsidRPr="00443115">
        <w:rPr>
          <w:rFonts w:ascii="Times New Roman" w:eastAsiaTheme="minorHAnsi" w:hAnsi="Times New Roman"/>
          <w:sz w:val="24"/>
          <w:szCs w:val="24"/>
          <w:lang w:eastAsia="en-US"/>
        </w:rPr>
        <w:t>%.</w:t>
      </w:r>
      <w:r w:rsidR="0060744F" w:rsidRPr="00443115">
        <w:rPr>
          <w:rFonts w:ascii="Times New Roman" w:eastAsiaTheme="minorHAnsi" w:hAnsi="Times New Roman"/>
          <w:sz w:val="24"/>
          <w:szCs w:val="24"/>
          <w:lang w:eastAsia="en-US"/>
        </w:rPr>
        <w:t xml:space="preserve"> </w:t>
      </w:r>
    </w:p>
    <w:p w:rsidR="00D528AA" w:rsidRPr="00443115" w:rsidRDefault="00F7071C" w:rsidP="00D528AA">
      <w:pPr>
        <w:autoSpaceDE w:val="0"/>
        <w:autoSpaceDN w:val="0"/>
        <w:adjustRightInd w:val="0"/>
        <w:spacing w:after="0" w:line="240" w:lineRule="auto"/>
        <w:ind w:firstLine="708"/>
        <w:jc w:val="both"/>
        <w:rPr>
          <w:rFonts w:ascii="Times New Roman" w:eastAsiaTheme="minorHAnsi" w:hAnsi="Times New Roman"/>
          <w:sz w:val="24"/>
          <w:szCs w:val="24"/>
          <w:lang w:eastAsia="en-US"/>
        </w:rPr>
      </w:pPr>
      <w:r w:rsidRPr="00443115">
        <w:rPr>
          <w:rFonts w:ascii="Times New Roman" w:eastAsiaTheme="minorHAnsi" w:hAnsi="Times New Roman"/>
          <w:sz w:val="24"/>
          <w:szCs w:val="24"/>
          <w:lang w:eastAsia="en-US"/>
        </w:rPr>
        <w:t>В рамках реализации Доктрины продовольственной безопасности Российской</w:t>
      </w:r>
      <w:r w:rsidR="0060744F" w:rsidRPr="00443115">
        <w:rPr>
          <w:rFonts w:ascii="Times New Roman" w:eastAsiaTheme="minorHAnsi" w:hAnsi="Times New Roman"/>
          <w:sz w:val="24"/>
          <w:szCs w:val="24"/>
          <w:lang w:eastAsia="en-US"/>
        </w:rPr>
        <w:t xml:space="preserve"> </w:t>
      </w:r>
      <w:r w:rsidR="00D528AA" w:rsidRPr="00443115">
        <w:rPr>
          <w:rFonts w:ascii="Times New Roman" w:eastAsiaTheme="minorHAnsi" w:hAnsi="Times New Roman"/>
          <w:sz w:val="24"/>
          <w:szCs w:val="24"/>
          <w:lang w:eastAsia="en-US"/>
        </w:rPr>
        <w:t xml:space="preserve">Федерации </w:t>
      </w:r>
      <w:r w:rsidRPr="00443115">
        <w:rPr>
          <w:rFonts w:ascii="Times New Roman" w:eastAsiaTheme="minorHAnsi" w:hAnsi="Times New Roman"/>
          <w:sz w:val="24"/>
          <w:szCs w:val="24"/>
          <w:lang w:eastAsia="en-US"/>
        </w:rPr>
        <w:t>продолжался контроль за соответствием т</w:t>
      </w:r>
      <w:r w:rsidR="00602804" w:rsidRPr="00443115">
        <w:rPr>
          <w:rFonts w:ascii="Times New Roman" w:eastAsiaTheme="minorHAnsi" w:hAnsi="Times New Roman"/>
          <w:sz w:val="24"/>
          <w:szCs w:val="24"/>
          <w:lang w:eastAsia="en-US"/>
        </w:rPr>
        <w:t>ребованиям законодательства Рос</w:t>
      </w:r>
      <w:r w:rsidRPr="00443115">
        <w:rPr>
          <w:rFonts w:ascii="Times New Roman" w:eastAsiaTheme="minorHAnsi" w:hAnsi="Times New Roman"/>
          <w:sz w:val="24"/>
          <w:szCs w:val="24"/>
          <w:lang w:eastAsia="en-US"/>
        </w:rPr>
        <w:t>сийской Федерации пищевых продуктов, в том числе импортированн</w:t>
      </w:r>
      <w:r w:rsidR="00D528AA" w:rsidRPr="00443115">
        <w:rPr>
          <w:rFonts w:ascii="Times New Roman" w:eastAsiaTheme="minorHAnsi" w:hAnsi="Times New Roman"/>
          <w:sz w:val="24"/>
          <w:szCs w:val="24"/>
          <w:lang w:eastAsia="en-US"/>
        </w:rPr>
        <w:t>ых, на всех стади</w:t>
      </w:r>
      <w:r w:rsidRPr="00443115">
        <w:rPr>
          <w:rFonts w:ascii="Times New Roman" w:eastAsiaTheme="minorHAnsi" w:hAnsi="Times New Roman"/>
          <w:sz w:val="24"/>
          <w:szCs w:val="24"/>
          <w:lang w:eastAsia="en-US"/>
        </w:rPr>
        <w:t>ях их производства, хранения, транспортиро</w:t>
      </w:r>
      <w:r w:rsidR="00D528AA" w:rsidRPr="00443115">
        <w:rPr>
          <w:rFonts w:ascii="Times New Roman" w:eastAsiaTheme="minorHAnsi" w:hAnsi="Times New Roman"/>
          <w:sz w:val="24"/>
          <w:szCs w:val="24"/>
          <w:lang w:eastAsia="en-US"/>
        </w:rPr>
        <w:t>вания, переработки и реализации.</w:t>
      </w:r>
      <w:r w:rsidRPr="00443115">
        <w:rPr>
          <w:rFonts w:ascii="Times New Roman" w:eastAsiaTheme="minorHAnsi" w:hAnsi="Times New Roman"/>
          <w:sz w:val="24"/>
          <w:szCs w:val="24"/>
          <w:lang w:eastAsia="en-US"/>
        </w:rPr>
        <w:t xml:space="preserve"> </w:t>
      </w:r>
      <w:r w:rsidR="00D528AA" w:rsidRPr="00443115">
        <w:rPr>
          <w:rFonts w:ascii="Times New Roman" w:eastAsiaTheme="minorHAnsi" w:hAnsi="Times New Roman"/>
          <w:sz w:val="24"/>
          <w:szCs w:val="24"/>
          <w:lang w:eastAsia="en-US"/>
        </w:rPr>
        <w:t>О</w:t>
      </w:r>
      <w:r w:rsidRPr="00443115">
        <w:rPr>
          <w:rFonts w:ascii="Times New Roman" w:eastAsiaTheme="minorHAnsi" w:hAnsi="Times New Roman"/>
          <w:sz w:val="24"/>
          <w:szCs w:val="24"/>
          <w:lang w:eastAsia="en-US"/>
        </w:rPr>
        <w:t>беспечено совершенствование системы организации контроля</w:t>
      </w:r>
      <w:r w:rsidR="00273795" w:rsidRPr="00443115">
        <w:rPr>
          <w:rFonts w:ascii="Times New Roman" w:eastAsiaTheme="minorHAnsi" w:hAnsi="Times New Roman"/>
          <w:sz w:val="24"/>
          <w:szCs w:val="24"/>
          <w:lang w:eastAsia="en-US"/>
        </w:rPr>
        <w:t xml:space="preserve"> и мониторинга</w:t>
      </w:r>
      <w:r w:rsidRPr="00443115">
        <w:rPr>
          <w:rFonts w:ascii="Times New Roman" w:eastAsiaTheme="minorHAnsi" w:hAnsi="Times New Roman"/>
          <w:sz w:val="24"/>
          <w:szCs w:val="24"/>
          <w:lang w:eastAsia="en-US"/>
        </w:rPr>
        <w:t xml:space="preserve"> безопасности</w:t>
      </w:r>
      <w:r w:rsidR="00273795" w:rsidRPr="00443115">
        <w:rPr>
          <w:rFonts w:ascii="Times New Roman" w:eastAsiaTheme="minorHAnsi" w:hAnsi="Times New Roman"/>
          <w:sz w:val="24"/>
          <w:szCs w:val="24"/>
          <w:lang w:eastAsia="en-US"/>
        </w:rPr>
        <w:t xml:space="preserve"> </w:t>
      </w:r>
      <w:r w:rsidRPr="00443115">
        <w:rPr>
          <w:rFonts w:ascii="Times New Roman" w:eastAsiaTheme="minorHAnsi" w:hAnsi="Times New Roman"/>
          <w:sz w:val="24"/>
          <w:szCs w:val="24"/>
          <w:lang w:eastAsia="en-US"/>
        </w:rPr>
        <w:t>пищевых продуктов</w:t>
      </w:r>
      <w:r w:rsidR="00273795" w:rsidRPr="00443115">
        <w:rPr>
          <w:rFonts w:ascii="Times New Roman" w:eastAsiaTheme="minorHAnsi" w:hAnsi="Times New Roman"/>
          <w:sz w:val="24"/>
          <w:szCs w:val="24"/>
          <w:lang w:eastAsia="en-US"/>
        </w:rPr>
        <w:t xml:space="preserve"> и здоровья населения Курской области</w:t>
      </w:r>
      <w:r w:rsidR="00D528AA" w:rsidRPr="00443115">
        <w:rPr>
          <w:rFonts w:ascii="Times New Roman" w:eastAsiaTheme="minorHAnsi" w:hAnsi="Times New Roman"/>
          <w:sz w:val="24"/>
          <w:szCs w:val="24"/>
          <w:lang w:eastAsia="en-US"/>
        </w:rPr>
        <w:t xml:space="preserve">. </w:t>
      </w:r>
      <w:r w:rsidR="00273795" w:rsidRPr="00443115">
        <w:rPr>
          <w:rFonts w:ascii="Times New Roman" w:eastAsiaTheme="minorHAnsi" w:hAnsi="Times New Roman"/>
          <w:sz w:val="24"/>
          <w:szCs w:val="24"/>
          <w:lang w:eastAsia="en-US"/>
        </w:rPr>
        <w:t xml:space="preserve">Продолжалась работа, в том числе аналитическая и организационная, по реализации </w:t>
      </w:r>
      <w:r w:rsidRPr="00443115">
        <w:rPr>
          <w:rFonts w:ascii="Times New Roman" w:eastAsiaTheme="minorHAnsi" w:hAnsi="Times New Roman"/>
          <w:sz w:val="24"/>
          <w:szCs w:val="24"/>
          <w:lang w:eastAsia="en-US"/>
        </w:rPr>
        <w:t>Основ государственной политики Российской Федерации в области здорового питания населения на период до 2020 г.</w:t>
      </w:r>
      <w:r w:rsidR="00273795" w:rsidRPr="00443115">
        <w:rPr>
          <w:rFonts w:ascii="Times New Roman" w:eastAsiaTheme="minorHAnsi" w:hAnsi="Times New Roman"/>
          <w:sz w:val="24"/>
          <w:szCs w:val="24"/>
          <w:lang w:eastAsia="en-US"/>
        </w:rPr>
        <w:t xml:space="preserve"> в Курской области.</w:t>
      </w:r>
      <w:r w:rsidR="00D528AA" w:rsidRPr="00443115">
        <w:rPr>
          <w:rFonts w:ascii="Times New Roman" w:eastAsiaTheme="minorHAnsi" w:hAnsi="Times New Roman"/>
          <w:sz w:val="24"/>
          <w:szCs w:val="24"/>
          <w:lang w:eastAsia="en-US"/>
        </w:rPr>
        <w:t xml:space="preserve"> </w:t>
      </w:r>
    </w:p>
    <w:p w:rsidR="00273795" w:rsidRPr="00443115" w:rsidRDefault="00273795" w:rsidP="00D528AA">
      <w:pPr>
        <w:autoSpaceDE w:val="0"/>
        <w:autoSpaceDN w:val="0"/>
        <w:adjustRightInd w:val="0"/>
        <w:spacing w:after="0" w:line="240" w:lineRule="auto"/>
        <w:ind w:firstLine="708"/>
        <w:jc w:val="both"/>
        <w:rPr>
          <w:rFonts w:ascii="Times New Roman" w:eastAsia="Calibri" w:hAnsi="Times New Roman"/>
          <w:sz w:val="24"/>
          <w:szCs w:val="24"/>
          <w:lang w:eastAsia="en-US"/>
        </w:rPr>
      </w:pPr>
      <w:r w:rsidRPr="00443115">
        <w:rPr>
          <w:rFonts w:ascii="Times New Roman" w:hAnsi="Times New Roman"/>
          <w:sz w:val="24"/>
          <w:szCs w:val="24"/>
        </w:rPr>
        <w:t xml:space="preserve">В целях обеспечения функционирования органа и учреждений Роспотребнадзора в Курской области в новых экономических условиях, связанных с вступлением Российской Федерации во Всемирную торговую организацию, в Курской области реализован ряд практических мероприятий. На заседании Комиссии Курской области по инвестициям под председательством Губернатора были обсуждены проблемы возможных рисков для Курской области, в том числе санитарно-эпидемиологического характера, связанных с вступлением в ВТО. Управлением Роспотребнадзора до сведения Администрации области была доведена информация об особенностях, связанных с реализацией законодательства Российской Федерации о надзоре (контроле) и международных соглашений, заключенных в рамках соглашений с Таможенным союзом и ВТО, которые влекут за собой ревизию и оптимизацию работы Роспотребнадзора в условиях ВТО. Поскольку в экономике области большое место занимает агропромышленный комплекс возможная необходимость сертификации товаров и услуг курских предприятий, которая признаётся в других странах, является проблемным вопросом конкурентоспособности курских производителей. </w:t>
      </w:r>
      <w:r w:rsidRPr="00443115">
        <w:rPr>
          <w:rFonts w:ascii="Times New Roman" w:hAnsi="Times New Roman"/>
          <w:color w:val="000000"/>
          <w:sz w:val="24"/>
          <w:szCs w:val="24"/>
        </w:rPr>
        <w:t>Была подчёркнута важность сохранения единой федеральной системы Роспотребнадзора в новых условиях работы, связанных с вхождением в ВТО, в первую очередь по причинам трансграничности решаемых службой проблем, значительных финансовых, материальных и кадровых затрат на их решение.</w:t>
      </w:r>
      <w:r w:rsidR="006E2378" w:rsidRPr="00443115">
        <w:rPr>
          <w:rFonts w:ascii="Times New Roman" w:hAnsi="Times New Roman"/>
          <w:sz w:val="24"/>
          <w:szCs w:val="24"/>
        </w:rPr>
        <w:t xml:space="preserve"> </w:t>
      </w:r>
      <w:r w:rsidRPr="00443115">
        <w:rPr>
          <w:rFonts w:ascii="Times New Roman" w:hAnsi="Times New Roman"/>
          <w:color w:val="000000"/>
          <w:sz w:val="24"/>
          <w:szCs w:val="24"/>
        </w:rPr>
        <w:t xml:space="preserve">С участием Управления аналогичные вопросы обсуждены на заседании «круглого стола» Курской торгово-промышленной палаты и на мероприятиях, приуроченных к Курской международной ярмарке «Коренская».  </w:t>
      </w:r>
      <w:r w:rsidRPr="00443115">
        <w:rPr>
          <w:rFonts w:ascii="Times New Roman" w:hAnsi="Times New Roman"/>
          <w:sz w:val="24"/>
          <w:szCs w:val="24"/>
        </w:rPr>
        <w:t>Продолж</w:t>
      </w:r>
      <w:r w:rsidR="006E2378" w:rsidRPr="00443115">
        <w:rPr>
          <w:rFonts w:ascii="Times New Roman" w:hAnsi="Times New Roman"/>
          <w:sz w:val="24"/>
          <w:szCs w:val="24"/>
        </w:rPr>
        <w:t>илась</w:t>
      </w:r>
      <w:r w:rsidRPr="00443115">
        <w:rPr>
          <w:rFonts w:ascii="Times New Roman" w:hAnsi="Times New Roman"/>
          <w:sz w:val="24"/>
          <w:szCs w:val="24"/>
        </w:rPr>
        <w:t xml:space="preserve"> работа по аккредитации испытательного лабораторного центра ФБУЗ </w:t>
      </w:r>
      <w:r w:rsidR="006E2378" w:rsidRPr="00443115">
        <w:rPr>
          <w:rFonts w:ascii="Times New Roman" w:hAnsi="Times New Roman"/>
          <w:sz w:val="24"/>
          <w:szCs w:val="24"/>
        </w:rPr>
        <w:t xml:space="preserve">«Центр гигиены и эпидемиологии  в Курской области» </w:t>
      </w:r>
      <w:r w:rsidRPr="00443115">
        <w:rPr>
          <w:rFonts w:ascii="Times New Roman" w:hAnsi="Times New Roman"/>
          <w:sz w:val="24"/>
          <w:szCs w:val="24"/>
        </w:rPr>
        <w:t xml:space="preserve">в </w:t>
      </w:r>
      <w:r w:rsidRPr="00443115">
        <w:rPr>
          <w:rFonts w:ascii="Times New Roman" w:hAnsi="Times New Roman"/>
          <w:sz w:val="24"/>
          <w:szCs w:val="24"/>
        </w:rPr>
        <w:lastRenderedPageBreak/>
        <w:t>Международной системе,</w:t>
      </w:r>
      <w:r w:rsidRPr="00443115">
        <w:rPr>
          <w:rFonts w:ascii="Times New Roman" w:hAnsi="Times New Roman"/>
          <w:color w:val="000000"/>
          <w:sz w:val="24"/>
          <w:szCs w:val="24"/>
        </w:rPr>
        <w:t xml:space="preserve"> завершено строительство нового лабораторного корпуса Центра гигиены и эпидемиологии.</w:t>
      </w:r>
      <w:r w:rsidRPr="00443115">
        <w:rPr>
          <w:rFonts w:ascii="Times New Roman" w:hAnsi="Times New Roman"/>
          <w:sz w:val="24"/>
          <w:szCs w:val="24"/>
        </w:rPr>
        <w:t xml:space="preserve"> За последние 5 лет Центром внедрены все основные методы сложных физико-химических и микробиологических исследований. В этих целях приобретено современное оборудование, обучен персонал. Проведены работы по оценочному аудиту, продолжается обучение персонала лабораторий и разработка документированной системы управлением качеством в Международной системе.</w:t>
      </w:r>
      <w:r w:rsidR="006E2378" w:rsidRPr="00443115">
        <w:rPr>
          <w:rFonts w:ascii="Times New Roman" w:hAnsi="Times New Roman"/>
          <w:sz w:val="24"/>
          <w:szCs w:val="24"/>
        </w:rPr>
        <w:t xml:space="preserve"> </w:t>
      </w:r>
      <w:r w:rsidRPr="00443115">
        <w:rPr>
          <w:rFonts w:ascii="Times New Roman" w:hAnsi="Times New Roman"/>
          <w:sz w:val="24"/>
          <w:szCs w:val="24"/>
        </w:rPr>
        <w:t xml:space="preserve">Результатом работы по выполнению Постановлений Правительства Российской Федерации «Об уполномоченном органе Российской Федерации по обеспечению государственного контроля (надзора) за соблюдением требований технических регламентов Таможенного союза» и обеспечения деятельности за соблюдением обязательных требований к безопасности при применении правовых актов Таможенного союза и Российской Федерации в Курской области стала реализация ряда мероприятий: </w:t>
      </w:r>
    </w:p>
    <w:p w:rsidR="00273795" w:rsidRPr="00443115" w:rsidRDefault="00273795" w:rsidP="00273795">
      <w:pPr>
        <w:pStyle w:val="af5"/>
        <w:ind w:firstLine="360"/>
        <w:rPr>
          <w:sz w:val="24"/>
        </w:rPr>
      </w:pPr>
      <w:r w:rsidRPr="00443115">
        <w:rPr>
          <w:sz w:val="24"/>
        </w:rPr>
        <w:t xml:space="preserve">- </w:t>
      </w:r>
      <w:r w:rsidR="006E2378" w:rsidRPr="00443115">
        <w:rPr>
          <w:sz w:val="24"/>
        </w:rPr>
        <w:t>внедрение</w:t>
      </w:r>
      <w:r w:rsidRPr="00443115">
        <w:rPr>
          <w:sz w:val="24"/>
        </w:rPr>
        <w:t xml:space="preserve"> реестров юридических лиц и индивидуальных предпринимателей и структурных подразделений, занимающихся производством и реализацией товаров детского ассортимента, игрушек, продукции легкой промышленности, детской, парфюмерно-косметической продукции, упаковки в Курской области</w:t>
      </w:r>
      <w:r w:rsidR="00D528AA" w:rsidRPr="00443115">
        <w:rPr>
          <w:sz w:val="24"/>
        </w:rPr>
        <w:t>;</w:t>
      </w:r>
    </w:p>
    <w:p w:rsidR="00273795" w:rsidRPr="00443115" w:rsidRDefault="00273795" w:rsidP="00273795">
      <w:pPr>
        <w:pStyle w:val="af5"/>
        <w:rPr>
          <w:sz w:val="24"/>
        </w:rPr>
      </w:pPr>
      <w:r w:rsidRPr="00443115">
        <w:rPr>
          <w:sz w:val="24"/>
        </w:rPr>
        <w:t xml:space="preserve">- </w:t>
      </w:r>
      <w:r w:rsidR="006E2378" w:rsidRPr="00443115">
        <w:rPr>
          <w:sz w:val="24"/>
        </w:rPr>
        <w:t>осуществление</w:t>
      </w:r>
      <w:r w:rsidRPr="00443115">
        <w:rPr>
          <w:sz w:val="24"/>
        </w:rPr>
        <w:t xml:space="preserve"> проверок  с учётом контроля выполнения требований вступивших в действие технических регламентов Таможенного союза</w:t>
      </w:r>
      <w:r w:rsidR="00D528AA" w:rsidRPr="00443115">
        <w:rPr>
          <w:sz w:val="24"/>
        </w:rPr>
        <w:t>;</w:t>
      </w:r>
      <w:r w:rsidRPr="00443115">
        <w:rPr>
          <w:sz w:val="24"/>
        </w:rPr>
        <w:t xml:space="preserve"> </w:t>
      </w:r>
    </w:p>
    <w:p w:rsidR="00273795" w:rsidRPr="00443115" w:rsidRDefault="00273795" w:rsidP="00273795">
      <w:pPr>
        <w:pStyle w:val="af5"/>
        <w:rPr>
          <w:color w:val="FF0000"/>
          <w:sz w:val="24"/>
        </w:rPr>
      </w:pPr>
      <w:r w:rsidRPr="00443115">
        <w:rPr>
          <w:sz w:val="24"/>
        </w:rPr>
        <w:t xml:space="preserve">- </w:t>
      </w:r>
      <w:r w:rsidR="006E2378" w:rsidRPr="00443115">
        <w:rPr>
          <w:sz w:val="24"/>
        </w:rPr>
        <w:t xml:space="preserve">доаккредитация  испытательного лабораторного центра </w:t>
      </w:r>
      <w:r w:rsidRPr="00443115">
        <w:rPr>
          <w:sz w:val="24"/>
        </w:rPr>
        <w:t xml:space="preserve">Центром гигиены и эпидемиологии разработаны и осуществляются мероприятия на показатели технических регламентов Таможенного союза. </w:t>
      </w:r>
    </w:p>
    <w:p w:rsidR="00273795" w:rsidRPr="00443115" w:rsidRDefault="00273795" w:rsidP="00273795">
      <w:pPr>
        <w:pStyle w:val="a6"/>
        <w:ind w:firstLine="709"/>
        <w:jc w:val="both"/>
        <w:rPr>
          <w:rFonts w:ascii="Times New Roman" w:eastAsia="Calibri" w:hAnsi="Times New Roman" w:cs="Times New Roman"/>
          <w:b w:val="0"/>
          <w:i/>
          <w:color w:val="auto"/>
          <w:sz w:val="24"/>
          <w:szCs w:val="24"/>
          <w:lang w:val="ru-RU"/>
        </w:rPr>
      </w:pPr>
      <w:r w:rsidRPr="00443115">
        <w:rPr>
          <w:rFonts w:ascii="Times New Roman" w:eastAsia="Calibri" w:hAnsi="Times New Roman" w:cs="Times New Roman"/>
          <w:b w:val="0"/>
          <w:color w:val="auto"/>
          <w:sz w:val="24"/>
          <w:szCs w:val="24"/>
          <w:lang w:val="ru-RU"/>
        </w:rPr>
        <w:t xml:space="preserve">В 2012 году </w:t>
      </w:r>
      <w:r w:rsidRPr="00443115">
        <w:rPr>
          <w:rFonts w:ascii="Times New Roman" w:eastAsia="Calibri" w:hAnsi="Times New Roman" w:cs="Times New Roman"/>
          <w:b w:val="0"/>
          <w:bCs w:val="0"/>
          <w:color w:val="auto"/>
          <w:sz w:val="24"/>
          <w:szCs w:val="24"/>
          <w:lang w:val="ru-RU" w:eastAsia="ar-SA"/>
        </w:rPr>
        <w:t>продолжалась работа по реализации Соглашения Таможенного союза по санитарным мерам, относительно государственной регистрации продукции.</w:t>
      </w:r>
      <w:r w:rsidRPr="00443115">
        <w:rPr>
          <w:rFonts w:ascii="Times New Roman" w:eastAsia="Calibri" w:hAnsi="Times New Roman" w:cs="Times New Roman"/>
          <w:b w:val="0"/>
          <w:color w:val="auto"/>
          <w:sz w:val="24"/>
          <w:szCs w:val="24"/>
          <w:lang w:val="ru-RU"/>
        </w:rPr>
        <w:t xml:space="preserve"> Рассмотрено 53 заявления о выдаче свидетельств о государственной регистрации продукции, выдано 51 свидетельство, в 2-х случаях принято мотивированное решение об отказе в госрегистрации импортной продукции. </w:t>
      </w:r>
    </w:p>
    <w:p w:rsidR="00D528AA" w:rsidRPr="00443115" w:rsidRDefault="00273795" w:rsidP="00D528AA">
      <w:pPr>
        <w:spacing w:line="240" w:lineRule="auto"/>
        <w:ind w:firstLine="709"/>
        <w:jc w:val="both"/>
        <w:rPr>
          <w:rFonts w:ascii="Times New Roman" w:hAnsi="Times New Roman"/>
          <w:sz w:val="24"/>
          <w:szCs w:val="24"/>
        </w:rPr>
      </w:pPr>
      <w:r w:rsidRPr="00443115">
        <w:rPr>
          <w:rFonts w:ascii="Times New Roman" w:hAnsi="Times New Roman"/>
          <w:sz w:val="24"/>
          <w:szCs w:val="24"/>
        </w:rPr>
        <w:t xml:space="preserve">Реализованный в 2011 году комплекс мер Управления и Курской Таможни по передаче функций документарного санитарно-карантинного контроля за перемещаемыми через госграницу товарами позволил избежать в 2012 году конфликтных ситуаций с таможенными органами и участниками внешнеэкономической деятельности. Взаимодействие с Курской Таможней осуществляется в постоянном режиме, чаще всего по вопросам применения правовых актов Таможенного союза по санитарным мерам, в том числе по вопросам государственной регистрации продукции. </w:t>
      </w:r>
      <w:r w:rsidR="00D528AA" w:rsidRPr="00443115">
        <w:rPr>
          <w:rFonts w:ascii="Times New Roman" w:hAnsi="Times New Roman"/>
          <w:sz w:val="24"/>
          <w:szCs w:val="24"/>
        </w:rPr>
        <w:t xml:space="preserve"> </w:t>
      </w:r>
      <w:r w:rsidRPr="00443115">
        <w:rPr>
          <w:rFonts w:ascii="Times New Roman" w:hAnsi="Times New Roman"/>
          <w:sz w:val="24"/>
          <w:szCs w:val="24"/>
        </w:rPr>
        <w:t>Учитывая важность работы по санитарной охране территории, обеспечению нормальной работы санитарно-карантинных постов в пунктах пропуска уделяется постоянное внимание.</w:t>
      </w:r>
      <w:r w:rsidR="00D528AA" w:rsidRPr="00443115">
        <w:rPr>
          <w:rFonts w:ascii="Times New Roman" w:hAnsi="Times New Roman"/>
          <w:sz w:val="24"/>
          <w:szCs w:val="24"/>
        </w:rPr>
        <w:t xml:space="preserve"> </w:t>
      </w:r>
      <w:r w:rsidRPr="00443115">
        <w:rPr>
          <w:rFonts w:ascii="Times New Roman" w:hAnsi="Times New Roman"/>
          <w:sz w:val="24"/>
          <w:szCs w:val="24"/>
        </w:rPr>
        <w:t xml:space="preserve">В </w:t>
      </w:r>
      <w:r w:rsidR="006E2378" w:rsidRPr="00443115">
        <w:rPr>
          <w:rFonts w:ascii="Times New Roman" w:hAnsi="Times New Roman"/>
          <w:sz w:val="24"/>
          <w:szCs w:val="24"/>
        </w:rPr>
        <w:t>2012</w:t>
      </w:r>
      <w:r w:rsidRPr="00443115">
        <w:rPr>
          <w:rFonts w:ascii="Times New Roman" w:hAnsi="Times New Roman"/>
          <w:sz w:val="24"/>
          <w:szCs w:val="24"/>
        </w:rPr>
        <w:t xml:space="preserve"> году состоялось 4 заседания координационного совета пунктов пропуска, результатом которых стало утверждение новых  схем пропуска через госграницу, поскольку санитарно-карантинные пункты в составе пунктов пропуска «Крупец» и «Суджа» начали функционировать в новых специально построенных зданиях и сооружениях, возобновил работу Курский аэропорт, имеющий статус международного. Во всех СКП откорректированы оперативные планы, технологические схемы пропуска.</w:t>
      </w:r>
      <w:r w:rsidR="00D528AA" w:rsidRPr="00443115">
        <w:rPr>
          <w:rFonts w:ascii="Times New Roman" w:hAnsi="Times New Roman"/>
          <w:sz w:val="24"/>
          <w:szCs w:val="24"/>
        </w:rPr>
        <w:t xml:space="preserve"> </w:t>
      </w:r>
      <w:r w:rsidRPr="00443115">
        <w:rPr>
          <w:rFonts w:ascii="Times New Roman" w:hAnsi="Times New Roman"/>
          <w:sz w:val="24"/>
          <w:szCs w:val="24"/>
        </w:rPr>
        <w:t>С должностными лицами Управления, в том числе санитарно-карантинных постов проведены совещание и семинар по правовым и практическим аспектам реализации Федерального закона № 394-ФЗ, Постановлений Правительства РФ и Административного регламента Роспотребнадзора (приказ от 17 июля 2012 года № 767) с итоговым тестированием. Кроме того проведены практические тренировки по локализации и ликвидации ЧС различного характера с привлечением представителей других служб, осуществляющих контроль на Границе.</w:t>
      </w:r>
      <w:r w:rsidR="00D528AA" w:rsidRPr="00443115">
        <w:rPr>
          <w:rFonts w:ascii="Times New Roman" w:hAnsi="Times New Roman"/>
          <w:sz w:val="24"/>
          <w:szCs w:val="24"/>
        </w:rPr>
        <w:t xml:space="preserve"> </w:t>
      </w:r>
      <w:r w:rsidRPr="00443115">
        <w:rPr>
          <w:rFonts w:ascii="Times New Roman" w:hAnsi="Times New Roman"/>
          <w:sz w:val="24"/>
          <w:szCs w:val="24"/>
        </w:rPr>
        <w:t>Принимая во внимание эпидемиологическую значимость  пунктов пропуска</w:t>
      </w:r>
      <w:r w:rsidR="00D528AA" w:rsidRPr="00443115">
        <w:rPr>
          <w:rFonts w:ascii="Times New Roman" w:hAnsi="Times New Roman"/>
          <w:sz w:val="24"/>
          <w:szCs w:val="24"/>
        </w:rPr>
        <w:t xml:space="preserve"> в</w:t>
      </w:r>
      <w:r w:rsidRPr="00443115">
        <w:rPr>
          <w:rFonts w:ascii="Times New Roman" w:hAnsi="Times New Roman"/>
          <w:sz w:val="24"/>
          <w:szCs w:val="24"/>
        </w:rPr>
        <w:t xml:space="preserve"> постоянном режиме обеспечен контроль санитарного состояния территории пунктов пропуска и находящихся на ней объектов, питьевым водоснабжением, удаления и обеззараживания отходов, проведением дезинфекционных </w:t>
      </w:r>
      <w:r w:rsidRPr="00443115">
        <w:rPr>
          <w:rFonts w:ascii="Times New Roman" w:hAnsi="Times New Roman"/>
          <w:sz w:val="24"/>
          <w:szCs w:val="24"/>
        </w:rPr>
        <w:lastRenderedPageBreak/>
        <w:t>мероприятий.</w:t>
      </w:r>
      <w:r w:rsidR="00D528AA" w:rsidRPr="00443115">
        <w:rPr>
          <w:rFonts w:ascii="Times New Roman" w:hAnsi="Times New Roman"/>
          <w:sz w:val="24"/>
          <w:szCs w:val="24"/>
        </w:rPr>
        <w:t xml:space="preserve"> Все</w:t>
      </w:r>
      <w:r w:rsidRPr="00443115">
        <w:rPr>
          <w:rFonts w:ascii="Times New Roman" w:hAnsi="Times New Roman"/>
          <w:sz w:val="24"/>
          <w:szCs w:val="24"/>
        </w:rPr>
        <w:t xml:space="preserve"> санитарно-карантинные посты Управления оснащены необходимым оборудованием, средствами защиты, укладками, средствами контроля, фототехникой и прочим хозяйственным имуществом. </w:t>
      </w:r>
      <w:r w:rsidR="0060744F" w:rsidRPr="00443115">
        <w:rPr>
          <w:rFonts w:ascii="Times New Roman" w:hAnsi="Times New Roman"/>
          <w:sz w:val="24"/>
          <w:szCs w:val="24"/>
        </w:rPr>
        <w:t>В 2012 году не допущено фактов незаконного ввоза на территорию Российской Федерации и Таможенного союза через пункты пропуска в Курской области грузов, в том числе из II раздела Единого перечня.</w:t>
      </w:r>
    </w:p>
    <w:p w:rsidR="0060744F" w:rsidRPr="00443115" w:rsidRDefault="0060744F" w:rsidP="00D528AA">
      <w:pPr>
        <w:spacing w:line="240" w:lineRule="auto"/>
        <w:ind w:firstLine="709"/>
        <w:jc w:val="both"/>
        <w:rPr>
          <w:rFonts w:ascii="Times New Roman" w:hAnsi="Times New Roman"/>
          <w:sz w:val="24"/>
          <w:szCs w:val="24"/>
        </w:rPr>
      </w:pPr>
      <w:r w:rsidRPr="00443115">
        <w:rPr>
          <w:rFonts w:ascii="Times New Roman" w:hAnsi="Times New Roman"/>
          <w:sz w:val="24"/>
          <w:szCs w:val="24"/>
        </w:rPr>
        <w:t>Управление Роспотребнадзора по Курской области участвует в процессе международного сотрудничества в области санитарно-эпидемиологического благополучия населения, борьбы с инфекционными и паразитарными болезнями, обеспечения безопасности продукции и среды обитания на межрегиональном уровне «Россия-Украина».</w:t>
      </w:r>
      <w:r w:rsidR="00D528AA" w:rsidRPr="00443115">
        <w:rPr>
          <w:rFonts w:ascii="Times New Roman" w:hAnsi="Times New Roman"/>
          <w:sz w:val="24"/>
          <w:szCs w:val="24"/>
        </w:rPr>
        <w:t xml:space="preserve"> </w:t>
      </w:r>
      <w:r w:rsidRPr="00443115">
        <w:rPr>
          <w:rFonts w:ascii="Times New Roman" w:hAnsi="Times New Roman"/>
          <w:sz w:val="24"/>
          <w:szCs w:val="24"/>
        </w:rPr>
        <w:t>Специалисты Управления привлекаются Администрацией Курской области к работе двухсторонних органов приграничных областей России и Украины по развитию приграничной торговли в качестве экспертов. В 2012 году представители Управления работали в составе межведомственной группы по обеспечению пропуска болельщиков через пункты пропуска в Курской области на чемпионат Европы по футболу в Украине и Польше.</w:t>
      </w:r>
      <w:r w:rsidR="00D528AA" w:rsidRPr="00443115">
        <w:rPr>
          <w:rFonts w:ascii="Times New Roman" w:hAnsi="Times New Roman"/>
          <w:sz w:val="24"/>
          <w:szCs w:val="24"/>
        </w:rPr>
        <w:t xml:space="preserve"> </w:t>
      </w:r>
      <w:r w:rsidRPr="00443115">
        <w:rPr>
          <w:rFonts w:ascii="Times New Roman" w:hAnsi="Times New Roman"/>
          <w:sz w:val="24"/>
          <w:szCs w:val="24"/>
        </w:rPr>
        <w:t>Управлением обеспечено взаимодействие с Сумской областной санэпидстанцией Украины в части взаимного информирования об инфекционной и паразитарной заболеваемости на территориях и об особенностях санитарно-эпидемиологической ситуации.</w:t>
      </w:r>
      <w:r w:rsidR="00D528AA" w:rsidRPr="00443115">
        <w:rPr>
          <w:rFonts w:ascii="Times New Roman" w:hAnsi="Times New Roman"/>
          <w:sz w:val="24"/>
          <w:szCs w:val="24"/>
        </w:rPr>
        <w:t xml:space="preserve"> </w:t>
      </w:r>
      <w:r w:rsidRPr="00443115">
        <w:rPr>
          <w:rFonts w:ascii="Times New Roman" w:hAnsi="Times New Roman"/>
          <w:sz w:val="24"/>
          <w:szCs w:val="24"/>
        </w:rPr>
        <w:t>Управлени</w:t>
      </w:r>
      <w:r w:rsidR="00D528AA" w:rsidRPr="00443115">
        <w:rPr>
          <w:rFonts w:ascii="Times New Roman" w:hAnsi="Times New Roman"/>
          <w:sz w:val="24"/>
          <w:szCs w:val="24"/>
        </w:rPr>
        <w:t>е</w:t>
      </w:r>
      <w:r w:rsidRPr="00443115">
        <w:rPr>
          <w:rFonts w:ascii="Times New Roman" w:hAnsi="Times New Roman"/>
          <w:sz w:val="24"/>
          <w:szCs w:val="24"/>
        </w:rPr>
        <w:t xml:space="preserve"> входит в состав российской части рабочей группы от Курской области по бассейну реки Днепр по вопросам санитарной охраны от загрязнения водных объектов бассейна реки Днепр, расположенных в Курской области.</w:t>
      </w:r>
    </w:p>
    <w:p w:rsidR="00D528AA" w:rsidRPr="00443115" w:rsidRDefault="00D528AA" w:rsidP="00D528AA">
      <w:pPr>
        <w:pStyle w:val="af5"/>
        <w:ind w:firstLine="709"/>
        <w:rPr>
          <w:iCs/>
          <w:sz w:val="24"/>
        </w:rPr>
      </w:pPr>
      <w:r w:rsidRPr="00443115">
        <w:rPr>
          <w:iCs/>
          <w:sz w:val="24"/>
        </w:rPr>
        <w:t xml:space="preserve">Работа Управления Роспотребнадзора по Курской области как надзорного органа в условиях меняющегося российского законодательства, вступления в силу Таможенного союза требует быстрого и адекватного пересмотра тактики осуществления санитарно-эпидемиологического надзора и контроля в сфере защиты прав потребителей. Однако неизменной остаётся </w:t>
      </w:r>
      <w:r w:rsidRPr="00443115">
        <w:rPr>
          <w:sz w:val="24"/>
        </w:rPr>
        <w:t>стратегическая задача по сохранению здоровья нации, сокращению чрезмерной смертности, заболеваемости и инвалидности, увеличению продолжительности жизни людей и преодоления демографического спада.</w:t>
      </w:r>
    </w:p>
    <w:p w:rsidR="005B4DCF" w:rsidRPr="00443115" w:rsidRDefault="00D528AA" w:rsidP="005B4DCF">
      <w:pPr>
        <w:tabs>
          <w:tab w:val="left" w:pos="9072"/>
        </w:tabs>
        <w:spacing w:line="240" w:lineRule="auto"/>
        <w:ind w:firstLine="709"/>
        <w:jc w:val="both"/>
        <w:rPr>
          <w:rFonts w:ascii="Times New Roman" w:hAnsi="Times New Roman"/>
          <w:sz w:val="24"/>
          <w:szCs w:val="24"/>
        </w:rPr>
      </w:pPr>
      <w:r w:rsidRPr="00443115">
        <w:rPr>
          <w:rFonts w:ascii="Times New Roman" w:hAnsi="Times New Roman"/>
          <w:sz w:val="24"/>
          <w:szCs w:val="24"/>
        </w:rPr>
        <w:t xml:space="preserve">Роль медико-профилактической составляющей здравоохранения и в прошлом, и сегодня, и, без сомненья, в будущем – первостепенна, поскольку философией профилактической медицины является обеспечение благополучия не только ныне живущих, но и будущих поколений наших соотечественников. Эффективным механизмом реализации этой цели являются мероприятия по содействию формирования здорового образа жизни, минимизация и устранение факторов риска здоровью человека, обусловленных влиянием среды обитания, а также экономических, социальных и поведенческих причин. </w:t>
      </w:r>
    </w:p>
    <w:p w:rsidR="00C466DF" w:rsidRPr="00443115" w:rsidRDefault="00C466DF" w:rsidP="005B4DCF">
      <w:pPr>
        <w:tabs>
          <w:tab w:val="left" w:pos="9072"/>
        </w:tabs>
        <w:spacing w:line="240" w:lineRule="auto"/>
        <w:ind w:firstLine="709"/>
        <w:jc w:val="both"/>
        <w:rPr>
          <w:rFonts w:ascii="Times New Roman" w:hAnsi="Times New Roman"/>
          <w:sz w:val="24"/>
          <w:szCs w:val="24"/>
        </w:rPr>
      </w:pPr>
      <w:r w:rsidRPr="00443115">
        <w:rPr>
          <w:rFonts w:ascii="Times New Roman" w:hAnsi="Times New Roman"/>
          <w:sz w:val="24"/>
          <w:szCs w:val="24"/>
        </w:rPr>
        <w:t>В 2013 году Управлению и Центру гигиены и эпидемиологии предстоит продолжить решать задачи по работе в условиях субсидиарного финансирования. Как и прежде актуальными будут кадровые задачи. Предстоит большая работа по интеграции Службы в систему надзора и контроля в новых условиях действия Таможенного союза, организации единого экономического пространства и в ВТО.</w:t>
      </w:r>
    </w:p>
    <w:p w:rsidR="00870E86" w:rsidRPr="00443115" w:rsidRDefault="00C466DF" w:rsidP="005B4DCF">
      <w:pPr>
        <w:tabs>
          <w:tab w:val="left" w:pos="900"/>
        </w:tabs>
        <w:spacing w:after="0" w:line="240" w:lineRule="auto"/>
        <w:ind w:firstLine="709"/>
        <w:jc w:val="both"/>
        <w:rPr>
          <w:rFonts w:ascii="Times New Roman" w:hAnsi="Times New Roman"/>
          <w:sz w:val="24"/>
          <w:szCs w:val="24"/>
        </w:rPr>
      </w:pPr>
      <w:r w:rsidRPr="00443115">
        <w:rPr>
          <w:rFonts w:ascii="Times New Roman" w:hAnsi="Times New Roman"/>
          <w:sz w:val="24"/>
          <w:szCs w:val="24"/>
        </w:rPr>
        <w:t xml:space="preserve">Необходимо продолжить оптимизацию надзорных мероприятий путём повышения их качества и эффективности, с учётом приоритетов в соответствии со складывающейся санитарно-эпидемиологической обстановкой, исключить проверки ради проверок. </w:t>
      </w:r>
      <w:r w:rsidR="005B4DCF" w:rsidRPr="00443115">
        <w:rPr>
          <w:rFonts w:ascii="Times New Roman" w:hAnsi="Times New Roman"/>
          <w:sz w:val="24"/>
          <w:szCs w:val="24"/>
        </w:rPr>
        <w:t>Н</w:t>
      </w:r>
      <w:r w:rsidRPr="00443115">
        <w:rPr>
          <w:rFonts w:ascii="Times New Roman" w:hAnsi="Times New Roman"/>
          <w:sz w:val="24"/>
          <w:szCs w:val="24"/>
        </w:rPr>
        <w:t>еобходимо работать в направлении повышения публичности результатов проверок, достигнутых в ходе них конкретных результ</w:t>
      </w:r>
      <w:r w:rsidR="00360E80" w:rsidRPr="00443115">
        <w:rPr>
          <w:rFonts w:ascii="Times New Roman" w:hAnsi="Times New Roman"/>
          <w:sz w:val="24"/>
          <w:szCs w:val="24"/>
        </w:rPr>
        <w:t>атов, понятных для населения.</w:t>
      </w:r>
      <w:r w:rsidRPr="00443115">
        <w:rPr>
          <w:rFonts w:ascii="Times New Roman" w:hAnsi="Times New Roman"/>
          <w:sz w:val="24"/>
          <w:szCs w:val="24"/>
        </w:rPr>
        <w:t xml:space="preserve"> </w:t>
      </w:r>
    </w:p>
    <w:p w:rsidR="005B4DCF" w:rsidRPr="00443115" w:rsidRDefault="005B4DCF" w:rsidP="005B4DCF">
      <w:pPr>
        <w:tabs>
          <w:tab w:val="left" w:pos="900"/>
        </w:tabs>
        <w:spacing w:after="0" w:line="240" w:lineRule="auto"/>
        <w:ind w:firstLine="709"/>
        <w:jc w:val="both"/>
        <w:rPr>
          <w:rFonts w:ascii="Times New Roman" w:hAnsi="Times New Roman"/>
          <w:sz w:val="24"/>
          <w:szCs w:val="24"/>
        </w:rPr>
      </w:pPr>
      <w:r w:rsidRPr="00443115">
        <w:rPr>
          <w:rFonts w:ascii="Times New Roman" w:hAnsi="Times New Roman"/>
          <w:sz w:val="24"/>
          <w:szCs w:val="24"/>
        </w:rPr>
        <w:t>В связи с этим в целях совершенствования осуществления государственного контроля (надзора) в сфере обеспечения санитарно-эпидемиологического благополучия населения необходимо:</w:t>
      </w:r>
    </w:p>
    <w:p w:rsidR="00360E80" w:rsidRPr="00443115" w:rsidRDefault="00360E80" w:rsidP="00360E80">
      <w:pPr>
        <w:tabs>
          <w:tab w:val="left" w:pos="900"/>
        </w:tabs>
        <w:spacing w:after="0" w:line="240" w:lineRule="auto"/>
        <w:ind w:firstLine="709"/>
        <w:jc w:val="both"/>
        <w:rPr>
          <w:rFonts w:ascii="Times New Roman" w:hAnsi="Times New Roman"/>
          <w:sz w:val="24"/>
          <w:szCs w:val="24"/>
        </w:rPr>
      </w:pPr>
      <w:r w:rsidRPr="00443115">
        <w:rPr>
          <w:rFonts w:ascii="Times New Roman" w:hAnsi="Times New Roman"/>
          <w:sz w:val="24"/>
          <w:szCs w:val="24"/>
        </w:rPr>
        <w:lastRenderedPageBreak/>
        <w:t>- совершенствовать планирование контрольной (надзорной) деятельности, с учётом конкретной санитарно-эпидемиологической ситуации и её специфических особенностей;</w:t>
      </w:r>
    </w:p>
    <w:p w:rsidR="005B4DCF" w:rsidRPr="00443115" w:rsidRDefault="005B4DCF" w:rsidP="005B4DCF">
      <w:pPr>
        <w:tabs>
          <w:tab w:val="left" w:pos="900"/>
        </w:tabs>
        <w:spacing w:after="0" w:line="240" w:lineRule="auto"/>
        <w:ind w:firstLine="709"/>
        <w:jc w:val="both"/>
        <w:rPr>
          <w:rFonts w:ascii="Times New Roman" w:hAnsi="Times New Roman"/>
          <w:sz w:val="24"/>
          <w:szCs w:val="24"/>
        </w:rPr>
      </w:pPr>
      <w:r w:rsidRPr="00443115">
        <w:rPr>
          <w:rFonts w:ascii="Times New Roman" w:hAnsi="Times New Roman"/>
          <w:sz w:val="24"/>
          <w:szCs w:val="24"/>
        </w:rPr>
        <w:t>- привлекать к обеспечению надзорных мероприятий в рамках действующего санитарного законодательства аккред</w:t>
      </w:r>
      <w:r w:rsidR="00360E80" w:rsidRPr="00443115">
        <w:rPr>
          <w:rFonts w:ascii="Times New Roman" w:hAnsi="Times New Roman"/>
          <w:sz w:val="24"/>
          <w:szCs w:val="24"/>
        </w:rPr>
        <w:t>итованных граждан и организаций</w:t>
      </w:r>
      <w:r w:rsidRPr="00443115">
        <w:rPr>
          <w:rFonts w:ascii="Times New Roman" w:hAnsi="Times New Roman"/>
          <w:sz w:val="24"/>
          <w:szCs w:val="24"/>
        </w:rPr>
        <w:t>;</w:t>
      </w:r>
    </w:p>
    <w:p w:rsidR="005B4DCF" w:rsidRPr="00443115" w:rsidRDefault="005B4DCF" w:rsidP="005B4DCF">
      <w:pPr>
        <w:tabs>
          <w:tab w:val="left" w:pos="900"/>
        </w:tabs>
        <w:spacing w:after="0" w:line="240" w:lineRule="auto"/>
        <w:ind w:firstLine="709"/>
        <w:jc w:val="both"/>
        <w:rPr>
          <w:rFonts w:ascii="Times New Roman" w:hAnsi="Times New Roman"/>
          <w:sz w:val="24"/>
          <w:szCs w:val="24"/>
        </w:rPr>
      </w:pPr>
      <w:r w:rsidRPr="00443115">
        <w:rPr>
          <w:rFonts w:ascii="Times New Roman" w:hAnsi="Times New Roman"/>
          <w:sz w:val="24"/>
          <w:szCs w:val="24"/>
        </w:rPr>
        <w:t xml:space="preserve">- </w:t>
      </w:r>
      <w:r w:rsidR="00360E80" w:rsidRPr="00443115">
        <w:rPr>
          <w:rFonts w:ascii="Times New Roman" w:hAnsi="Times New Roman"/>
          <w:sz w:val="24"/>
          <w:szCs w:val="24"/>
        </w:rPr>
        <w:t>продолжить</w:t>
      </w:r>
      <w:r w:rsidRPr="00443115">
        <w:rPr>
          <w:rFonts w:ascii="Times New Roman" w:hAnsi="Times New Roman"/>
          <w:sz w:val="24"/>
          <w:szCs w:val="24"/>
        </w:rPr>
        <w:t xml:space="preserve"> оснащени</w:t>
      </w:r>
      <w:r w:rsidR="00360E80" w:rsidRPr="00443115">
        <w:rPr>
          <w:rFonts w:ascii="Times New Roman" w:hAnsi="Times New Roman"/>
          <w:sz w:val="24"/>
          <w:szCs w:val="24"/>
        </w:rPr>
        <w:t>е</w:t>
      </w:r>
      <w:r w:rsidRPr="00443115">
        <w:rPr>
          <w:rFonts w:ascii="Times New Roman" w:hAnsi="Times New Roman"/>
          <w:sz w:val="24"/>
          <w:szCs w:val="24"/>
        </w:rPr>
        <w:t xml:space="preserve"> испытательных лабораторных центров </w:t>
      </w:r>
      <w:r w:rsidR="00360E80" w:rsidRPr="00443115">
        <w:rPr>
          <w:rFonts w:ascii="Times New Roman" w:hAnsi="Times New Roman"/>
          <w:sz w:val="24"/>
          <w:szCs w:val="24"/>
        </w:rPr>
        <w:t xml:space="preserve">современным оборудованием для расширения числа проводимых показателей лабораторных исследований проб внешней среды, в том числе </w:t>
      </w:r>
      <w:r w:rsidRPr="00443115">
        <w:rPr>
          <w:rFonts w:ascii="Times New Roman" w:hAnsi="Times New Roman"/>
          <w:sz w:val="24"/>
          <w:szCs w:val="24"/>
        </w:rPr>
        <w:t>на районном уровне.</w:t>
      </w:r>
    </w:p>
    <w:p w:rsidR="00870E86" w:rsidRPr="00443115" w:rsidRDefault="00870E86" w:rsidP="00AE47A5">
      <w:pPr>
        <w:pStyle w:val="af5"/>
        <w:rPr>
          <w:b/>
          <w:sz w:val="24"/>
        </w:rPr>
      </w:pPr>
      <w:r w:rsidRPr="00443115">
        <w:rPr>
          <w:b/>
          <w:sz w:val="24"/>
        </w:rPr>
        <w:t xml:space="preserve">Таким образом, в 2013 году приоритетными задачами будут: </w:t>
      </w:r>
    </w:p>
    <w:p w:rsidR="00A53E61" w:rsidRPr="00443115" w:rsidRDefault="00870E86" w:rsidP="00AE47A5">
      <w:pPr>
        <w:pStyle w:val="ad"/>
        <w:numPr>
          <w:ilvl w:val="0"/>
          <w:numId w:val="1"/>
        </w:numPr>
        <w:spacing w:after="0" w:line="240" w:lineRule="auto"/>
        <w:ind w:left="0" w:firstLine="0"/>
        <w:jc w:val="both"/>
        <w:rPr>
          <w:rStyle w:val="FontStyle23"/>
          <w:sz w:val="24"/>
          <w:szCs w:val="24"/>
          <w:lang w:val="ru-RU"/>
        </w:rPr>
      </w:pPr>
      <w:r w:rsidRPr="00443115">
        <w:rPr>
          <w:rStyle w:val="FontStyle23"/>
          <w:sz w:val="24"/>
          <w:szCs w:val="24"/>
          <w:lang w:val="ru-RU"/>
        </w:rPr>
        <w:t xml:space="preserve">Реализация в Курской области Концепции демографической политики Российской Федерации, Доктрины продовольственной безопасности Российской Федерации, Концепции осуществления государственной политики противодействия потреблению табака, Концепции государственной политики по снижению масштабов злоупотребления алкоголем и профилактике алкоголизма среди населения; </w:t>
      </w:r>
    </w:p>
    <w:p w:rsidR="00A53E61"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Обеспечение санитарной охраны территории Курской области; </w:t>
      </w:r>
    </w:p>
    <w:p w:rsidR="00A53E61" w:rsidRPr="00443115" w:rsidRDefault="00A53E61"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Для поддержания стабильной эпидемиологической обстановки:</w:t>
      </w:r>
    </w:p>
    <w:p w:rsidR="00A53E61" w:rsidRPr="00443115" w:rsidRDefault="00A53E61" w:rsidP="00AE47A5">
      <w:pPr>
        <w:pStyle w:val="23"/>
        <w:spacing w:after="0" w:line="240" w:lineRule="auto"/>
        <w:jc w:val="both"/>
        <w:rPr>
          <w:rFonts w:ascii="Times New Roman" w:hAnsi="Times New Roman" w:cs="Times New Roman"/>
          <w:sz w:val="24"/>
          <w:szCs w:val="24"/>
        </w:rPr>
      </w:pPr>
      <w:r w:rsidRPr="00443115">
        <w:rPr>
          <w:rFonts w:ascii="Times New Roman" w:hAnsi="Times New Roman" w:cs="Times New Roman"/>
          <w:sz w:val="24"/>
          <w:szCs w:val="24"/>
        </w:rPr>
        <w:t xml:space="preserve">- обеспечить охват прививками против кори и других управляемых инфекций декретированных возрастных групп детского населения  на уровне, превышающем 95%;  </w:t>
      </w:r>
    </w:p>
    <w:p w:rsidR="00A53E61" w:rsidRPr="00443115" w:rsidRDefault="00A53E61" w:rsidP="00AE47A5">
      <w:pPr>
        <w:pStyle w:val="23"/>
        <w:spacing w:after="0" w:line="240" w:lineRule="auto"/>
        <w:jc w:val="both"/>
        <w:rPr>
          <w:rFonts w:ascii="Times New Roman" w:hAnsi="Times New Roman" w:cs="Times New Roman"/>
          <w:sz w:val="24"/>
          <w:szCs w:val="24"/>
        </w:rPr>
      </w:pPr>
      <w:r w:rsidRPr="00443115">
        <w:rPr>
          <w:rFonts w:ascii="Times New Roman" w:hAnsi="Times New Roman" w:cs="Times New Roman"/>
          <w:sz w:val="24"/>
          <w:szCs w:val="24"/>
        </w:rPr>
        <w:t>-  достижение нормативных показателей охвата прививками против кори взрослого населения в возрасте 18-35 лет, начато проведение  ревакцинации против кори лиц, в возрасте 18-35 лет,  привитых против кори однократно;</w:t>
      </w:r>
    </w:p>
    <w:p w:rsidR="00A53E61" w:rsidRPr="00443115" w:rsidRDefault="00A53E61" w:rsidP="00AE47A5">
      <w:pPr>
        <w:pStyle w:val="23"/>
        <w:spacing w:after="0" w:line="240" w:lineRule="auto"/>
        <w:jc w:val="both"/>
        <w:rPr>
          <w:rFonts w:ascii="Times New Roman" w:hAnsi="Times New Roman" w:cs="Times New Roman"/>
          <w:sz w:val="24"/>
          <w:szCs w:val="24"/>
        </w:rPr>
      </w:pPr>
      <w:r w:rsidRPr="00443115">
        <w:rPr>
          <w:rFonts w:ascii="Times New Roman" w:hAnsi="Times New Roman" w:cs="Times New Roman"/>
          <w:sz w:val="24"/>
          <w:szCs w:val="24"/>
        </w:rPr>
        <w:t>- проведение лабораторного подтверждения всех случаев краснухи в МРЦ;</w:t>
      </w:r>
    </w:p>
    <w:p w:rsidR="00A53E61" w:rsidRPr="00443115" w:rsidRDefault="00A53E61" w:rsidP="00AE47A5">
      <w:pPr>
        <w:pStyle w:val="23"/>
        <w:spacing w:after="0" w:line="240" w:lineRule="auto"/>
        <w:jc w:val="both"/>
        <w:rPr>
          <w:rFonts w:ascii="Times New Roman" w:hAnsi="Times New Roman" w:cs="Times New Roman"/>
          <w:sz w:val="24"/>
          <w:szCs w:val="24"/>
        </w:rPr>
      </w:pPr>
      <w:r w:rsidRPr="00443115">
        <w:rPr>
          <w:rFonts w:ascii="Times New Roman" w:hAnsi="Times New Roman" w:cs="Times New Roman"/>
          <w:sz w:val="24"/>
          <w:szCs w:val="24"/>
        </w:rPr>
        <w:t>- проведение индивидуального учета случаев краснухи с обязательным заполнением карт эпидрасследования;</w:t>
      </w:r>
    </w:p>
    <w:p w:rsidR="00A53E61" w:rsidRPr="00443115" w:rsidRDefault="00A53E61" w:rsidP="00AE47A5">
      <w:pPr>
        <w:pStyle w:val="23"/>
        <w:spacing w:after="0" w:line="240" w:lineRule="auto"/>
        <w:jc w:val="both"/>
        <w:rPr>
          <w:rFonts w:ascii="Times New Roman" w:hAnsi="Times New Roman" w:cs="Times New Roman"/>
          <w:sz w:val="24"/>
          <w:szCs w:val="24"/>
        </w:rPr>
      </w:pPr>
      <w:r w:rsidRPr="00443115">
        <w:rPr>
          <w:rFonts w:ascii="Times New Roman" w:hAnsi="Times New Roman" w:cs="Times New Roman"/>
          <w:sz w:val="24"/>
          <w:szCs w:val="24"/>
        </w:rPr>
        <w:t>- соблюдение объемов и сроков обследования  пациентов с заболеваниями, сопровождающимися лихорадкой и пятнисто-папулезной сыпью с целью активного выявления случаев кори;</w:t>
      </w:r>
    </w:p>
    <w:p w:rsidR="00A53E61" w:rsidRPr="00443115" w:rsidRDefault="00A53E61" w:rsidP="00AE47A5">
      <w:pPr>
        <w:pStyle w:val="af5"/>
        <w:tabs>
          <w:tab w:val="left" w:pos="8080"/>
        </w:tabs>
        <w:ind w:firstLine="0"/>
        <w:rPr>
          <w:sz w:val="24"/>
        </w:rPr>
      </w:pPr>
      <w:r w:rsidRPr="00443115">
        <w:rPr>
          <w:sz w:val="24"/>
        </w:rPr>
        <w:t xml:space="preserve">-  достижение охвата прививками против гепатита В детей – не менее 95% </w:t>
      </w:r>
    </w:p>
    <w:p w:rsidR="00A53E61" w:rsidRPr="00443115" w:rsidRDefault="00A53E61" w:rsidP="00AE47A5">
      <w:pPr>
        <w:pStyle w:val="af5"/>
        <w:tabs>
          <w:tab w:val="left" w:pos="8080"/>
        </w:tabs>
        <w:ind w:firstLine="0"/>
        <w:rPr>
          <w:sz w:val="24"/>
        </w:rPr>
      </w:pPr>
      <w:r w:rsidRPr="00443115">
        <w:rPr>
          <w:sz w:val="24"/>
        </w:rPr>
        <w:t>-  достижение охвата прививками взрослого населения  18-55 лет  до 80%.</w:t>
      </w:r>
    </w:p>
    <w:p w:rsidR="00A53E61" w:rsidRPr="00443115" w:rsidRDefault="00A53E61" w:rsidP="00AE47A5">
      <w:pPr>
        <w:pStyle w:val="af5"/>
        <w:tabs>
          <w:tab w:val="left" w:pos="8080"/>
        </w:tabs>
        <w:ind w:firstLine="0"/>
        <w:rPr>
          <w:sz w:val="24"/>
        </w:rPr>
      </w:pPr>
      <w:r w:rsidRPr="00443115">
        <w:rPr>
          <w:sz w:val="24"/>
        </w:rPr>
        <w:t xml:space="preserve">-  снижение заболеваемости острым гепатитом  В,  в первую очередь детей,  контингентов группы риска (медицинские работники, пациенты отделений гемодиализа, беременные) </w:t>
      </w:r>
    </w:p>
    <w:p w:rsidR="00A53E61" w:rsidRPr="00443115" w:rsidRDefault="00A53E61" w:rsidP="00AE47A5">
      <w:pPr>
        <w:pStyle w:val="af5"/>
        <w:tabs>
          <w:tab w:val="left" w:pos="8080"/>
        </w:tabs>
        <w:ind w:firstLine="0"/>
        <w:rPr>
          <w:sz w:val="24"/>
        </w:rPr>
      </w:pPr>
      <w:r w:rsidRPr="00443115">
        <w:rPr>
          <w:sz w:val="24"/>
        </w:rPr>
        <w:t>-  снижение рисков вертикальной передачи вируса гепатита В от матери –носителя вируса гепатита В  к новорожденному;</w:t>
      </w:r>
    </w:p>
    <w:p w:rsidR="00A53E61" w:rsidRPr="00443115" w:rsidRDefault="00A53E61" w:rsidP="00AE47A5">
      <w:pPr>
        <w:pStyle w:val="af5"/>
        <w:tabs>
          <w:tab w:val="left" w:pos="8080"/>
        </w:tabs>
        <w:ind w:firstLine="0"/>
        <w:rPr>
          <w:sz w:val="24"/>
        </w:rPr>
      </w:pPr>
      <w:r w:rsidRPr="00443115">
        <w:rPr>
          <w:sz w:val="24"/>
        </w:rPr>
        <w:t xml:space="preserve">- снижение доли инфицирования вирусом ГВ при медицинских манипуляциях; </w:t>
      </w:r>
    </w:p>
    <w:p w:rsidR="00A53E61" w:rsidRPr="00443115" w:rsidRDefault="00A53E61" w:rsidP="00AE47A5">
      <w:pPr>
        <w:pStyle w:val="af5"/>
        <w:tabs>
          <w:tab w:val="left" w:pos="8080"/>
        </w:tabs>
        <w:ind w:firstLine="0"/>
        <w:rPr>
          <w:sz w:val="24"/>
        </w:rPr>
      </w:pPr>
      <w:r w:rsidRPr="00443115">
        <w:rPr>
          <w:sz w:val="24"/>
        </w:rPr>
        <w:t xml:space="preserve">- улучшение качества диагностики и полноты регистрации хронических форм гепатитов, организация диспансеризации  этой группы больных, создание реестра  больных хроническими  вирусными гепатитами.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продолжение работы по надзору за распространением иксодовых клещей: обследование ландшафтно-географических зон области в эпидемический сезон с целью уточнения границ ареала распространения иксодовых клещей, а также сбор клещей с последующей их видовой идентификацией;</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проведение экспресс-исследования инфицированности клещей, снятых с людей и отловленных «на флаг» на клещевые инфекции, в том числе с использованием мультиплексных систем;</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организация плановых исследований напряженности иммунитета против клещевого энцефалита населения области;</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обеспечение энтомологическим  мониторингом ЛОУ при их приемке, а также в период летней оздоровительной кампании 2013г.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подготовка региональных нормативно-методических документов, регламентирующих порядок лабораторных диагностических исследований материала от пациентов и членистоногих переносчиков для диагностики клещевых инфекций и оказание медицинской помощи лицам, пострадавших от укусов клещами.</w:t>
      </w:r>
    </w:p>
    <w:p w:rsidR="00A53E61" w:rsidRPr="00443115" w:rsidRDefault="00A53E61" w:rsidP="00AE47A5">
      <w:pPr>
        <w:pStyle w:val="ad"/>
        <w:tabs>
          <w:tab w:val="left" w:pos="1134"/>
          <w:tab w:val="left" w:pos="1276"/>
        </w:tabs>
        <w:spacing w:line="240" w:lineRule="auto"/>
        <w:ind w:left="0"/>
        <w:jc w:val="both"/>
        <w:rPr>
          <w:rFonts w:ascii="Times New Roman" w:hAnsi="Times New Roman" w:cs="Times New Roman"/>
          <w:lang w:val="ru-RU"/>
        </w:rPr>
      </w:pPr>
      <w:r w:rsidRPr="00443115">
        <w:rPr>
          <w:rFonts w:ascii="Times New Roman" w:hAnsi="Times New Roman" w:cs="Times New Roman"/>
          <w:lang w:val="ru-RU"/>
        </w:rPr>
        <w:lastRenderedPageBreak/>
        <w:t xml:space="preserve">- обеспечение эпидемиологического и эпизоотологического надзора за ГЛПС на территории области.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продолжение мониторинга за циркуляцией во внешней среде возбудителя ЛЗН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организация профилактических и противоэпидемических мероприятий при регистрации случаев ЛЗН</w:t>
      </w:r>
    </w:p>
    <w:p w:rsidR="00A53E61" w:rsidRPr="00443115" w:rsidRDefault="00A53E61" w:rsidP="00AE47A5">
      <w:pPr>
        <w:pStyle w:val="ad"/>
        <w:shd w:val="clear" w:color="auto" w:fill="FFFFFF"/>
        <w:spacing w:line="240" w:lineRule="auto"/>
        <w:ind w:left="0"/>
        <w:jc w:val="both"/>
        <w:rPr>
          <w:rFonts w:ascii="Times New Roman" w:hAnsi="Times New Roman" w:cs="Times New Roman"/>
          <w:lang w:val="ru-RU"/>
        </w:rPr>
      </w:pPr>
      <w:r w:rsidRPr="00443115">
        <w:rPr>
          <w:rFonts w:ascii="Times New Roman" w:hAnsi="Times New Roman" w:cs="Times New Roman"/>
          <w:lang w:val="ru-RU"/>
        </w:rPr>
        <w:t>- инициировать разработку областной целевой программы «Неотложные меры по предупреждению возникновения сибирской язвы на территории Курской области на 2014-2018 годы» взамен утратившей силу;</w:t>
      </w:r>
    </w:p>
    <w:p w:rsidR="00A53E61" w:rsidRPr="00443115" w:rsidRDefault="00A53E61" w:rsidP="00AE47A5">
      <w:pPr>
        <w:pStyle w:val="ad"/>
        <w:shd w:val="clear" w:color="auto" w:fill="FFFFFF"/>
        <w:spacing w:line="240" w:lineRule="auto"/>
        <w:ind w:left="0"/>
        <w:jc w:val="both"/>
        <w:rPr>
          <w:rFonts w:ascii="Times New Roman" w:hAnsi="Times New Roman" w:cs="Times New Roman"/>
          <w:lang w:val="ru-RU"/>
        </w:rPr>
      </w:pPr>
      <w:r w:rsidRPr="00443115">
        <w:rPr>
          <w:rFonts w:ascii="Times New Roman" w:hAnsi="Times New Roman" w:cs="Times New Roman"/>
          <w:lang w:val="ru-RU"/>
        </w:rPr>
        <w:t>-</w:t>
      </w:r>
      <w:r w:rsidRPr="00443115">
        <w:rPr>
          <w:rFonts w:ascii="Times New Roman" w:hAnsi="Times New Roman" w:cs="Times New Roman"/>
          <w:b/>
          <w:lang w:val="ru-RU"/>
        </w:rPr>
        <w:t xml:space="preserve"> </w:t>
      </w:r>
      <w:r w:rsidRPr="00443115">
        <w:rPr>
          <w:rFonts w:ascii="Times New Roman" w:hAnsi="Times New Roman" w:cs="Times New Roman"/>
          <w:lang w:val="ru-RU"/>
        </w:rPr>
        <w:t xml:space="preserve">организовать контроль за содержанием в надлежащем санитарном состоянии сибиреязвенных скотомогильников; </w:t>
      </w:r>
    </w:p>
    <w:p w:rsidR="00A53E61" w:rsidRPr="00443115" w:rsidRDefault="00A53E61" w:rsidP="00AE47A5">
      <w:pPr>
        <w:pStyle w:val="ad"/>
        <w:shd w:val="clear" w:color="auto" w:fill="FFFFFF"/>
        <w:spacing w:line="240" w:lineRule="auto"/>
        <w:ind w:left="0"/>
        <w:jc w:val="both"/>
        <w:rPr>
          <w:rFonts w:ascii="Times New Roman" w:hAnsi="Times New Roman" w:cs="Times New Roman"/>
          <w:lang w:val="ru-RU"/>
        </w:rPr>
      </w:pPr>
      <w:r w:rsidRPr="00443115">
        <w:rPr>
          <w:rFonts w:ascii="Times New Roman" w:hAnsi="Times New Roman" w:cs="Times New Roman"/>
          <w:b/>
          <w:lang w:val="ru-RU"/>
        </w:rPr>
        <w:t xml:space="preserve">- </w:t>
      </w:r>
      <w:r w:rsidRPr="00443115">
        <w:rPr>
          <w:rFonts w:ascii="Times New Roman" w:hAnsi="Times New Roman" w:cs="Times New Roman"/>
          <w:lang w:val="ru-RU"/>
        </w:rPr>
        <w:t>организовать контроль за обеспечением мер по оборудованию достаточного количества убойных пунктов и площадок;</w:t>
      </w:r>
    </w:p>
    <w:p w:rsidR="00A53E61" w:rsidRPr="00443115" w:rsidRDefault="00A53E61" w:rsidP="00AE47A5">
      <w:pPr>
        <w:pStyle w:val="ad"/>
        <w:shd w:val="clear" w:color="auto" w:fill="FFFFFF"/>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обеспечить контроль за наличием сибиреязвенной вакцины в области и максимальным охватом иммунизацией контингентов профессио</w:t>
      </w:r>
      <w:r w:rsidRPr="00443115">
        <w:rPr>
          <w:rFonts w:ascii="Times New Roman" w:hAnsi="Times New Roman" w:cs="Times New Roman"/>
          <w:lang w:val="ru-RU"/>
        </w:rPr>
        <w:softHyphen/>
        <w:t>нального риска заражения сибирской язвой;</w:t>
      </w:r>
    </w:p>
    <w:p w:rsidR="00A53E61" w:rsidRPr="00443115" w:rsidRDefault="00A53E61" w:rsidP="00AE47A5">
      <w:pPr>
        <w:pStyle w:val="ad"/>
        <w:shd w:val="clear" w:color="auto" w:fill="FFFFFF"/>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обеспечить контроль за недопущением реализации продуктов животноводства без государствен</w:t>
      </w:r>
      <w:r w:rsidRPr="00443115">
        <w:rPr>
          <w:rFonts w:ascii="Times New Roman" w:hAnsi="Times New Roman" w:cs="Times New Roman"/>
          <w:lang w:val="ru-RU"/>
        </w:rPr>
        <w:softHyphen/>
        <w:t>ной ветеринарно-санитарной экспертизы.</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проведение обследований на ВИЧ инфекцию населения области   не менее 210 тыс.;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стабилизация заболеваемости ВИЧ – не более 110 случаев;</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организация диспансерного обследования  диспансерной группы ВИЧ инфицированных -  не менее 80%.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организация обследования на   туберкулез диспансерной группы ВИЧ инфицированных  – не менее 85%</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организация  лечения антиретровирусными препаратами – не менее   90% подлежащих лечении.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стабилизация показателей эффективности профилактики вертикальной передачи ВИЧ  от матери к ребенку – 90%.</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обеспечение координации деятельности учреждений здравоохранения  и центра по профилактике и борьбе со СПИД, в целях повышения эффективности</w:t>
      </w:r>
      <w:r w:rsidRPr="00443115">
        <w:rPr>
          <w:rFonts w:ascii="Times New Roman" w:hAnsi="Times New Roman" w:cs="Times New Roman"/>
        </w:rPr>
        <w:t> </w:t>
      </w:r>
      <w:r w:rsidRPr="00443115">
        <w:rPr>
          <w:rFonts w:ascii="Times New Roman" w:hAnsi="Times New Roman" w:cs="Times New Roman"/>
          <w:lang w:val="ru-RU"/>
        </w:rPr>
        <w:t xml:space="preserve"> организационных и практических мероприятий направленных на противодействие распространения этой инфекции.</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обеспечение контроля</w:t>
      </w:r>
      <w:r w:rsidRPr="00443115">
        <w:rPr>
          <w:rFonts w:ascii="Times New Roman" w:hAnsi="Times New Roman" w:cs="Times New Roman"/>
        </w:rPr>
        <w:t> </w:t>
      </w:r>
      <w:r w:rsidRPr="00443115">
        <w:rPr>
          <w:rFonts w:ascii="Times New Roman" w:hAnsi="Times New Roman" w:cs="Times New Roman"/>
          <w:lang w:val="ru-RU"/>
        </w:rPr>
        <w:t xml:space="preserve"> за</w:t>
      </w:r>
      <w:r w:rsidRPr="00443115">
        <w:rPr>
          <w:rFonts w:ascii="Times New Roman" w:hAnsi="Times New Roman" w:cs="Times New Roman"/>
        </w:rPr>
        <w:t> </w:t>
      </w:r>
      <w:r w:rsidRPr="00443115">
        <w:rPr>
          <w:rFonts w:ascii="Times New Roman" w:hAnsi="Times New Roman" w:cs="Times New Roman"/>
          <w:lang w:val="ru-RU"/>
        </w:rPr>
        <w:t xml:space="preserve"> своевременностью</w:t>
      </w:r>
      <w:r w:rsidRPr="00443115">
        <w:rPr>
          <w:rFonts w:ascii="Times New Roman" w:hAnsi="Times New Roman" w:cs="Times New Roman"/>
        </w:rPr>
        <w:t> </w:t>
      </w:r>
      <w:r w:rsidRPr="00443115">
        <w:rPr>
          <w:rFonts w:ascii="Times New Roman" w:hAnsi="Times New Roman" w:cs="Times New Roman"/>
          <w:lang w:val="ru-RU"/>
        </w:rPr>
        <w:t xml:space="preserve"> и полнотой диспансеризации ВИЧ инфицированных, диспансеризации детей с перинатальным контактом по ВИЧ-инфекции, своевременностью постановки диагноза ВИЧ-инфекции и снятия с учета детей с перинатальным контактом по ВИЧ.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xml:space="preserve"> -  Обеспечение контроля за проведением своевременной химиопрофилактики ВИЧ беременным и новорожденным.  </w:t>
      </w:r>
    </w:p>
    <w:p w:rsidR="00A53E61" w:rsidRPr="00443115" w:rsidRDefault="00A53E61" w:rsidP="00AE47A5">
      <w:pPr>
        <w:pStyle w:val="ad"/>
        <w:spacing w:line="240" w:lineRule="auto"/>
        <w:ind w:left="0"/>
        <w:jc w:val="both"/>
        <w:rPr>
          <w:rFonts w:ascii="Times New Roman" w:hAnsi="Times New Roman" w:cs="Times New Roman"/>
          <w:lang w:val="ru-RU"/>
        </w:rPr>
      </w:pPr>
      <w:r w:rsidRPr="00443115">
        <w:rPr>
          <w:rFonts w:ascii="Times New Roman" w:hAnsi="Times New Roman" w:cs="Times New Roman"/>
          <w:lang w:val="ru-RU"/>
        </w:rPr>
        <w:t>- профилактические мероприятия по недопущению распространения паразитозов, в т.ч. санитарно-паразитологический надзор за объектами окружающей среды, проведение профилактических и противоэпидемических мероприятий при взаимодействии с ветеринарной службой.</w:t>
      </w:r>
    </w:p>
    <w:p w:rsidR="00A53E61"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Совершенствование системы санитарно</w:t>
      </w:r>
      <w:r w:rsidR="00AE47A5" w:rsidRPr="00443115">
        <w:rPr>
          <w:rFonts w:ascii="Times New Roman" w:hAnsi="Times New Roman" w:cs="Times New Roman"/>
          <w:lang w:val="ru-RU"/>
        </w:rPr>
        <w:t>-</w:t>
      </w:r>
      <w:r w:rsidRPr="00443115">
        <w:rPr>
          <w:rFonts w:ascii="Times New Roman" w:hAnsi="Times New Roman" w:cs="Times New Roman"/>
          <w:lang w:val="ru-RU"/>
        </w:rPr>
        <w:t xml:space="preserve">карантинного контроля в пунктах пропуска через границу Российской Федерации, в рамках Соглашения Таможенного союза по санитарным мерам;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Расширение и оптимизация взаимодействия с Курской таможней и другими контрольными органами в пунктах пропуска через Государственную границу по предотвращение ввоза на территорию Таможенного союза через пункты пропуска Курской области подконтрольных товаров, не прошедших регистрации в установленном Соглашением Таможенного союза по санитарным мерам порядке;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Совершенствование в Курской области системы медицинского освидетельствования иностранных граждан и лиц без гражданства, а также подготовки и представления на рассмотрение в Роспотребнадзор материалов для принятия решения о </w:t>
      </w:r>
      <w:r w:rsidRPr="00443115">
        <w:rPr>
          <w:rFonts w:ascii="Times New Roman" w:hAnsi="Times New Roman" w:cs="Times New Roman"/>
          <w:lang w:val="ru-RU"/>
        </w:rPr>
        <w:lastRenderedPageBreak/>
        <w:t xml:space="preserve">нежелательности пребывания в Российской Федерации. Оптимизация работы межведомственной комиссии Курской области по принятию решения об отсрочке нежелательности пребывания (проживания) иностранного гражданина или лица без гражданства в Российской Федерации.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Предотвращение незаконного ввоза и оборота опасных химических и биологических веществ, ядерных материалов на территорию </w:t>
      </w:r>
      <w:r w:rsidRPr="00443115">
        <w:rPr>
          <w:rFonts w:ascii="Times New Roman" w:hAnsi="Times New Roman" w:cs="Times New Roman"/>
        </w:rPr>
        <w:t xml:space="preserve">Курской области;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Предотвращение незаконного ввоза и оборота опасных химических и биологических веществ, ядерных материалов на территорию </w:t>
      </w:r>
      <w:r w:rsidRPr="00443115">
        <w:rPr>
          <w:rFonts w:ascii="Times New Roman" w:hAnsi="Times New Roman" w:cs="Times New Roman"/>
        </w:rPr>
        <w:t xml:space="preserve">Курской области;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Осуществление контроля (надзора) за соблюдением требований технических регламентов Таможенного союза: «О безопасности продукции, предназначенной для детей и подростков», «О безопасности игрушек»; «О безопасности продукции легкой промышленности», «О безопасности парфюмерно-косметической продукции», «О безопасности упаковки»</w:t>
      </w:r>
      <w:r w:rsidR="00A53E61" w:rsidRPr="00443115">
        <w:rPr>
          <w:rFonts w:ascii="Times New Roman" w:hAnsi="Times New Roman" w:cs="Times New Roman"/>
          <w:lang w:val="ru-RU"/>
        </w:rPr>
        <w:t xml:space="preserve"> и других вступающих в силу в 2013 году технических регламентов Таможенного союза, касающихся вопросов санитарно-эпидемиологического благополучия населения</w:t>
      </w:r>
      <w:r w:rsidRPr="00443115">
        <w:rPr>
          <w:rFonts w:ascii="Times New Roman" w:hAnsi="Times New Roman" w:cs="Times New Roman"/>
          <w:lang w:val="ru-RU"/>
        </w:rPr>
        <w:t>;</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Предотвращение массовых случаев пищевых отравлений, инфекционных и паразитарных заболеваний среди населения Курской области, в первую очередь в организованных коллективах;</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Повышение уровня санитарно-эпидемиологической защищённости предприятий пищевой промышленности, объектов пищевой торговли и общественного питания;</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Обеспечение санитарно-химического, токсико-гигиенического, микробиологического, радиологического и мониторинга за безопасностью пищевой продукции и пищевого сырья в соответствии с Постановлением Губернатора Курской области от 23.06.2010 г. № 267-ПГ </w:t>
      </w:r>
      <w:r w:rsidRPr="00443115">
        <w:rPr>
          <w:rFonts w:ascii="Times New Roman" w:hAnsi="Times New Roman" w:cs="Times New Roman"/>
          <w:bCs/>
          <w:lang w:val="ru-RU"/>
        </w:rPr>
        <w:t xml:space="preserve">«Об организации проведения мониторинга качества, безопасности пищевых продуктов и здоровья населения Курской области», составление </w:t>
      </w:r>
      <w:r w:rsidRPr="00443115">
        <w:rPr>
          <w:rFonts w:ascii="Times New Roman" w:hAnsi="Times New Roman" w:cs="Times New Roman"/>
          <w:lang w:val="ru-RU"/>
        </w:rPr>
        <w:t xml:space="preserve">Атласа Курской области «Заболеваемость, связанная с алиментарным фактором»;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Снижение масштабов употребления психоактивных веществ и алкоголя, табакокурения в Курской области;</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Предотвращение массовых случаев отравлений алкоголем, спиртсодержащей продукцией, метанолом, ведение токсикологического мониторинга на территории Курской области; </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rPr>
        <w:t>Пропаганда здорового образа жизни;</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Предотвращение массовых случаев отравлений, инфекционных и паразитарных заболеваний среди населения Курской области, связанных с водным фактором;</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Повышение уровня санитарно-эпидемиологической защищённости объектов питьевого водоснабжения;</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Обеспечение санитарно-химического, микробиологического и радиационно-гигиенического  мониторинга за безопасностью питьевой воды, подаваемой населению;</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Предотвращение массовых случаев отравлений среди населения Курской области, связанных с воздушным фактором, реализация мер, направленных на снижение уровня заболеваемости населения заболеваниями дыхательной системы;</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Повышение уровня санитарно-эпидемиологической защищённости городских поселений Курской области;</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Повышение эффективности мероприятий, направленных на охрану здоровья детей и подростков;</w:t>
      </w:r>
    </w:p>
    <w:p w:rsidR="00AE47A5"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Повышение эффективности мероприятий, направленных на охрану здоровья работающего населения, снижения уровня профессиональной заболеваемости и производственного травматизма;</w:t>
      </w:r>
    </w:p>
    <w:p w:rsidR="00870E86" w:rsidRPr="00443115" w:rsidRDefault="00870E86" w:rsidP="00AE47A5">
      <w:pPr>
        <w:pStyle w:val="ad"/>
        <w:numPr>
          <w:ilvl w:val="0"/>
          <w:numId w:val="1"/>
        </w:numPr>
        <w:spacing w:after="0" w:line="240" w:lineRule="auto"/>
        <w:ind w:left="0" w:firstLine="0"/>
        <w:jc w:val="both"/>
        <w:rPr>
          <w:rFonts w:ascii="Times New Roman" w:hAnsi="Times New Roman" w:cs="Times New Roman"/>
          <w:lang w:val="ru-RU"/>
        </w:rPr>
      </w:pPr>
      <w:r w:rsidRPr="00443115">
        <w:rPr>
          <w:rFonts w:ascii="Times New Roman" w:hAnsi="Times New Roman" w:cs="Times New Roman"/>
          <w:lang w:val="ru-RU"/>
        </w:rPr>
        <w:t xml:space="preserve">Решение задач по реализации ратифицированных конвенций МОТ;  </w:t>
      </w:r>
    </w:p>
    <w:p w:rsidR="00870E86" w:rsidRPr="00443115" w:rsidRDefault="00870E86"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 xml:space="preserve">Контроль внедрения в Курской области системы управления и координации работы по обращению с токсичными, радиоактивными и биологическими, в т.ч. «медицинскими» </w:t>
      </w:r>
      <w:r w:rsidRPr="00443115">
        <w:rPr>
          <w:rFonts w:ascii="Times New Roman" w:hAnsi="Times New Roman"/>
          <w:sz w:val="24"/>
          <w:szCs w:val="24"/>
        </w:rPr>
        <w:lastRenderedPageBreak/>
        <w:t xml:space="preserve">отходами для предотвращения случаев отравлений, опасных инфекционных заболеваний, химического и радиоактивного загрязнения местности; </w:t>
      </w:r>
    </w:p>
    <w:p w:rsidR="00870E86" w:rsidRPr="00443115" w:rsidRDefault="00870E86"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Предотвращение случаев случайного или преднамеренного несанкционированного использования микроорганизмов 1-4 групп патогенности и источников ионизирующего излучения (генерирующих);</w:t>
      </w:r>
    </w:p>
    <w:p w:rsidR="00870E86" w:rsidRPr="00443115" w:rsidRDefault="00870E86"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Расширение банка данных ФИФ и РИФ, дальнейшее внедрение методологии оценки риска и ГИС-технологий, использование результатов СГМ в разработке управленческих решений, направленных на повышение уровня санитарно-эпидемиологического благополучия населения области;</w:t>
      </w:r>
    </w:p>
    <w:p w:rsidR="00AE47A5" w:rsidRPr="00443115" w:rsidRDefault="00870E86"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 xml:space="preserve">Контроль выполнения принятых органами региональной и муниципальной исполнительной власти управленческих решений, направленных на улучшение санитарно-эпидемиологической обстановки в области; </w:t>
      </w:r>
    </w:p>
    <w:p w:rsidR="00AE47A5" w:rsidRPr="00443115" w:rsidRDefault="00AE47A5"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 xml:space="preserve">Дальнейшее внедрение в практику работы и совершенствование методологии оценки рисков. </w:t>
      </w:r>
    </w:p>
    <w:p w:rsidR="00AE47A5" w:rsidRPr="00443115" w:rsidRDefault="00AE47A5" w:rsidP="00AE47A5">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Организационная, аналитическая и практическая деятельность, направленная на снижение доз облучения от медицинских рентгенорадиологических процедур населения и снижение доз облучения персонала ЛПУ, в том числе путём:</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переоснащения ЛПО области современными низкодозовыми аппаратами, в первую очередь туберкулезных и детских больниц и диспансеров;</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использования низкодозовой аппаратуры при проведении профилактических медицинских осмотров, особенно у допризывников;</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контроля за проводимыми рентгеноскопическими исследованиями, назначая их только в тех случаях, когда другие методы исследования не могут дать полную картину для постановки диагноза;</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регулярного контроля проведения исследований эксплуатационных параметров рентгеновской техники;</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xml:space="preserve">- выявления и пресечения несанкционированного размещения и применения портативных стоматологических рентгенаппаратов, реализуемых посредством недобросовестной рекламы, в том числе на выставках стоматологического оборудования; </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контроля за работающими с источниками ионизирующего излучения в нескольких организациях по совместительству с целью недопущения превышения основных пределов суммарных доз облучения данной категории персонала.</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xml:space="preserve">- ведения и уточнения сформированного банка данных о лицах, пострадавших от радиационного воздействия и подвергшихся радиационному облучению в результате чернобыльской и других радиационных катастроф и инцидентов. </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ведения радиационно-гигиенического мониторинга за объектами окружающей среды, продуктами питания с ЛПХ, строительными материалами с целью снижения доз облучения населения от природных источников ионизирующего излучения.</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выполнение постановления Губернатора Курской области №145 «О внесении изменений и дополнений в постановление Губернатора Курской области от 27.11.1998г. № 599 «О радиационно-гигиенической паспортизации организаций и территорий Курской области» в полном объеме.</w:t>
      </w:r>
    </w:p>
    <w:p w:rsidR="00AE47A5" w:rsidRPr="00443115" w:rsidRDefault="00AE47A5" w:rsidP="00AE47A5">
      <w:pPr>
        <w:autoSpaceDE w:val="0"/>
        <w:autoSpaceDN w:val="0"/>
        <w:spacing w:after="0" w:line="240" w:lineRule="auto"/>
        <w:jc w:val="both"/>
        <w:rPr>
          <w:rFonts w:ascii="Times New Roman" w:hAnsi="Times New Roman"/>
          <w:sz w:val="24"/>
          <w:szCs w:val="24"/>
        </w:rPr>
      </w:pPr>
      <w:r w:rsidRPr="00443115">
        <w:rPr>
          <w:rFonts w:ascii="Times New Roman" w:hAnsi="Times New Roman"/>
          <w:sz w:val="24"/>
          <w:szCs w:val="24"/>
        </w:rPr>
        <w:t>- лицензионного контроля деятельности организаций, использующих источники ионизирующего излучения (генерирующих) в соответствии с действующим законодательством.</w:t>
      </w:r>
    </w:p>
    <w:p w:rsidR="00870E86" w:rsidRPr="00443115" w:rsidRDefault="00870E86" w:rsidP="00A0608E">
      <w:pPr>
        <w:numPr>
          <w:ilvl w:val="0"/>
          <w:numId w:val="1"/>
        </w:numPr>
        <w:spacing w:after="0" w:line="240" w:lineRule="auto"/>
        <w:ind w:left="0" w:firstLine="0"/>
        <w:jc w:val="both"/>
        <w:rPr>
          <w:rFonts w:ascii="Times New Roman" w:hAnsi="Times New Roman"/>
          <w:sz w:val="24"/>
          <w:szCs w:val="24"/>
        </w:rPr>
      </w:pPr>
      <w:r w:rsidRPr="00443115">
        <w:rPr>
          <w:rFonts w:ascii="Times New Roman" w:hAnsi="Times New Roman"/>
          <w:sz w:val="24"/>
          <w:szCs w:val="24"/>
        </w:rPr>
        <w:t xml:space="preserve">  Реализации поручений Президента Российской Федерации по итогам заседания Президиума Государственного Совета Российской Федерации 16 января 2012 года по вопросу «Об усилении государственных гарантий защиты прав потребителей в  Российской Федерации», Плана мероприятий Роспотребнадзора по реализации поручений Президент</w:t>
      </w:r>
      <w:r w:rsidR="00845CEC">
        <w:rPr>
          <w:rFonts w:ascii="Times New Roman" w:hAnsi="Times New Roman"/>
          <w:sz w:val="24"/>
          <w:szCs w:val="24"/>
        </w:rPr>
        <w:t>а, регионального плана действий.</w:t>
      </w:r>
    </w:p>
    <w:p w:rsidR="00870E86" w:rsidRPr="00443115" w:rsidRDefault="00870E86" w:rsidP="005B4DCF">
      <w:pPr>
        <w:autoSpaceDE w:val="0"/>
        <w:autoSpaceDN w:val="0"/>
        <w:spacing w:after="0" w:line="240" w:lineRule="auto"/>
        <w:ind w:firstLine="708"/>
        <w:jc w:val="both"/>
        <w:rPr>
          <w:rFonts w:ascii="Times New Roman" w:hAnsi="Times New Roman"/>
          <w:sz w:val="24"/>
          <w:szCs w:val="24"/>
        </w:rPr>
      </w:pPr>
    </w:p>
    <w:p w:rsidR="00C466DF" w:rsidRPr="00443115" w:rsidRDefault="00C466DF" w:rsidP="00F85E64">
      <w:pPr>
        <w:ind w:firstLine="720"/>
        <w:jc w:val="both"/>
        <w:rPr>
          <w:rFonts w:ascii="Times New Roman" w:hAnsi="Times New Roman"/>
          <w:color w:val="FF0000"/>
          <w:sz w:val="24"/>
          <w:szCs w:val="24"/>
        </w:rPr>
      </w:pPr>
    </w:p>
    <w:sectPr w:rsidR="00C466DF" w:rsidRPr="00443115" w:rsidSect="00BD7039">
      <w:footerReference w:type="default" r:id="rId8"/>
      <w:pgSz w:w="11906" w:h="16838"/>
      <w:pgMar w:top="1134" w:right="850" w:bottom="1134" w:left="1701" w:header="708" w:footer="708" w:gutter="0"/>
      <w:pgNumType w:start="2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366" w:rsidRDefault="00A57366" w:rsidP="00443115">
      <w:pPr>
        <w:spacing w:after="0" w:line="240" w:lineRule="auto"/>
      </w:pPr>
      <w:r>
        <w:separator/>
      </w:r>
    </w:p>
  </w:endnote>
  <w:endnote w:type="continuationSeparator" w:id="0">
    <w:p w:rsidR="00A57366" w:rsidRDefault="00A57366" w:rsidP="00443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charset w:val="80"/>
    <w:family w:val="roman"/>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237">
    <w:charset w:val="CC"/>
    <w:family w:val="auto"/>
    <w:pitch w:val="variable"/>
    <w:sig w:usb0="00000000" w:usb1="00000000" w:usb2="00000000" w:usb3="00000000" w:csb0="00000000"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53251"/>
      <w:docPartObj>
        <w:docPartGallery w:val="Page Numbers (Bottom of Page)"/>
        <w:docPartUnique/>
      </w:docPartObj>
    </w:sdtPr>
    <w:sdtContent>
      <w:p w:rsidR="00443115" w:rsidRDefault="00CC46B8">
        <w:pPr>
          <w:pStyle w:val="af9"/>
          <w:jc w:val="center"/>
        </w:pPr>
        <w:fldSimple w:instr=" PAGE   \* MERGEFORMAT ">
          <w:r w:rsidR="00BD7039">
            <w:rPr>
              <w:noProof/>
            </w:rPr>
            <w:t>229</w:t>
          </w:r>
        </w:fldSimple>
      </w:p>
    </w:sdtContent>
  </w:sdt>
  <w:p w:rsidR="00443115" w:rsidRDefault="00443115">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366" w:rsidRDefault="00A57366" w:rsidP="00443115">
      <w:pPr>
        <w:spacing w:after="0" w:line="240" w:lineRule="auto"/>
      </w:pPr>
      <w:r>
        <w:separator/>
      </w:r>
    </w:p>
  </w:footnote>
  <w:footnote w:type="continuationSeparator" w:id="0">
    <w:p w:rsidR="00A57366" w:rsidRDefault="00A57366" w:rsidP="00443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A0B41"/>
    <w:multiLevelType w:val="hybridMultilevel"/>
    <w:tmpl w:val="A49457D4"/>
    <w:lvl w:ilvl="0" w:tplc="BDB69432">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605CC"/>
    <w:rsid w:val="000027ED"/>
    <w:rsid w:val="00007C83"/>
    <w:rsid w:val="00021E4A"/>
    <w:rsid w:val="000276A9"/>
    <w:rsid w:val="00042FA6"/>
    <w:rsid w:val="00051CDD"/>
    <w:rsid w:val="00060616"/>
    <w:rsid w:val="000650D8"/>
    <w:rsid w:val="00073463"/>
    <w:rsid w:val="00074C9C"/>
    <w:rsid w:val="00084E45"/>
    <w:rsid w:val="00086A92"/>
    <w:rsid w:val="000903B3"/>
    <w:rsid w:val="00090B5E"/>
    <w:rsid w:val="00094CB1"/>
    <w:rsid w:val="000B4022"/>
    <w:rsid w:val="000B4D3F"/>
    <w:rsid w:val="000B5E42"/>
    <w:rsid w:val="000B7F1D"/>
    <w:rsid w:val="000C1F33"/>
    <w:rsid w:val="000D308D"/>
    <w:rsid w:val="000D3EB3"/>
    <w:rsid w:val="000D565D"/>
    <w:rsid w:val="000E074C"/>
    <w:rsid w:val="000E29CA"/>
    <w:rsid w:val="00102FEE"/>
    <w:rsid w:val="00115DA1"/>
    <w:rsid w:val="00116685"/>
    <w:rsid w:val="00116D5A"/>
    <w:rsid w:val="00117A28"/>
    <w:rsid w:val="001218C4"/>
    <w:rsid w:val="00125E93"/>
    <w:rsid w:val="00126263"/>
    <w:rsid w:val="0012685C"/>
    <w:rsid w:val="00131025"/>
    <w:rsid w:val="0013584A"/>
    <w:rsid w:val="00151B81"/>
    <w:rsid w:val="001647D6"/>
    <w:rsid w:val="0017047B"/>
    <w:rsid w:val="0017288A"/>
    <w:rsid w:val="001808BC"/>
    <w:rsid w:val="0019409B"/>
    <w:rsid w:val="00197D05"/>
    <w:rsid w:val="001A2F61"/>
    <w:rsid w:val="001A43CB"/>
    <w:rsid w:val="001A4D5E"/>
    <w:rsid w:val="001C2275"/>
    <w:rsid w:val="001C659A"/>
    <w:rsid w:val="001C74F1"/>
    <w:rsid w:val="001D2BD1"/>
    <w:rsid w:val="001E5739"/>
    <w:rsid w:val="001E693C"/>
    <w:rsid w:val="001F0244"/>
    <w:rsid w:val="001F63BD"/>
    <w:rsid w:val="00201B58"/>
    <w:rsid w:val="00202B97"/>
    <w:rsid w:val="00207DE0"/>
    <w:rsid w:val="00210E23"/>
    <w:rsid w:val="00212688"/>
    <w:rsid w:val="00214098"/>
    <w:rsid w:val="00216E20"/>
    <w:rsid w:val="00225FAE"/>
    <w:rsid w:val="0023380A"/>
    <w:rsid w:val="00236CFD"/>
    <w:rsid w:val="002451A6"/>
    <w:rsid w:val="002477C0"/>
    <w:rsid w:val="0026100E"/>
    <w:rsid w:val="00267724"/>
    <w:rsid w:val="00273795"/>
    <w:rsid w:val="00274FFD"/>
    <w:rsid w:val="00276F51"/>
    <w:rsid w:val="00295E03"/>
    <w:rsid w:val="002A792E"/>
    <w:rsid w:val="002C55F2"/>
    <w:rsid w:val="002E0E0A"/>
    <w:rsid w:val="002E4E12"/>
    <w:rsid w:val="002F5047"/>
    <w:rsid w:val="002F7CE3"/>
    <w:rsid w:val="003025E3"/>
    <w:rsid w:val="00306676"/>
    <w:rsid w:val="003112BD"/>
    <w:rsid w:val="00321586"/>
    <w:rsid w:val="0032648C"/>
    <w:rsid w:val="0033007D"/>
    <w:rsid w:val="00331E68"/>
    <w:rsid w:val="00333192"/>
    <w:rsid w:val="00333DE7"/>
    <w:rsid w:val="003360C1"/>
    <w:rsid w:val="003376B7"/>
    <w:rsid w:val="003377B5"/>
    <w:rsid w:val="003552A5"/>
    <w:rsid w:val="00357448"/>
    <w:rsid w:val="00360E80"/>
    <w:rsid w:val="00364258"/>
    <w:rsid w:val="003655A3"/>
    <w:rsid w:val="003716CA"/>
    <w:rsid w:val="003802EB"/>
    <w:rsid w:val="00390E0F"/>
    <w:rsid w:val="00394479"/>
    <w:rsid w:val="003A023D"/>
    <w:rsid w:val="003A339F"/>
    <w:rsid w:val="003A7679"/>
    <w:rsid w:val="003B56D7"/>
    <w:rsid w:val="003B7562"/>
    <w:rsid w:val="003C06C1"/>
    <w:rsid w:val="003C25EA"/>
    <w:rsid w:val="003C3D8C"/>
    <w:rsid w:val="0040382F"/>
    <w:rsid w:val="004054F9"/>
    <w:rsid w:val="00411D0B"/>
    <w:rsid w:val="0041243A"/>
    <w:rsid w:val="00415D92"/>
    <w:rsid w:val="0043517E"/>
    <w:rsid w:val="004367AF"/>
    <w:rsid w:val="00443115"/>
    <w:rsid w:val="00445ED3"/>
    <w:rsid w:val="00480699"/>
    <w:rsid w:val="00481FF9"/>
    <w:rsid w:val="00493842"/>
    <w:rsid w:val="0049519E"/>
    <w:rsid w:val="004A2FE7"/>
    <w:rsid w:val="004A79BF"/>
    <w:rsid w:val="004B2397"/>
    <w:rsid w:val="004B6D3E"/>
    <w:rsid w:val="004D3088"/>
    <w:rsid w:val="004D4520"/>
    <w:rsid w:val="004D4FAF"/>
    <w:rsid w:val="004D5785"/>
    <w:rsid w:val="004E3146"/>
    <w:rsid w:val="004F09BC"/>
    <w:rsid w:val="004F0BC7"/>
    <w:rsid w:val="004F0E6B"/>
    <w:rsid w:val="004F40E0"/>
    <w:rsid w:val="00504EAC"/>
    <w:rsid w:val="00506052"/>
    <w:rsid w:val="005108D1"/>
    <w:rsid w:val="0051453D"/>
    <w:rsid w:val="00516C56"/>
    <w:rsid w:val="00517E00"/>
    <w:rsid w:val="00522E76"/>
    <w:rsid w:val="00523195"/>
    <w:rsid w:val="00535B2E"/>
    <w:rsid w:val="00540C0D"/>
    <w:rsid w:val="00551BB1"/>
    <w:rsid w:val="00564818"/>
    <w:rsid w:val="00571F8C"/>
    <w:rsid w:val="005759D5"/>
    <w:rsid w:val="00577976"/>
    <w:rsid w:val="005808A7"/>
    <w:rsid w:val="0059225D"/>
    <w:rsid w:val="00594800"/>
    <w:rsid w:val="0059710B"/>
    <w:rsid w:val="005978FD"/>
    <w:rsid w:val="005A308E"/>
    <w:rsid w:val="005A3DDB"/>
    <w:rsid w:val="005B4B96"/>
    <w:rsid w:val="005B4DCF"/>
    <w:rsid w:val="005B5A57"/>
    <w:rsid w:val="005C7578"/>
    <w:rsid w:val="005D1DA1"/>
    <w:rsid w:val="005D75A7"/>
    <w:rsid w:val="005E6F2D"/>
    <w:rsid w:val="005F528E"/>
    <w:rsid w:val="00602804"/>
    <w:rsid w:val="006043A9"/>
    <w:rsid w:val="00606AE9"/>
    <w:rsid w:val="0060744F"/>
    <w:rsid w:val="0061210B"/>
    <w:rsid w:val="0062457A"/>
    <w:rsid w:val="00625133"/>
    <w:rsid w:val="00630A2F"/>
    <w:rsid w:val="006323C0"/>
    <w:rsid w:val="00632784"/>
    <w:rsid w:val="00633BCD"/>
    <w:rsid w:val="006471B3"/>
    <w:rsid w:val="00647FE6"/>
    <w:rsid w:val="00656DFC"/>
    <w:rsid w:val="006628CC"/>
    <w:rsid w:val="006852A0"/>
    <w:rsid w:val="00686040"/>
    <w:rsid w:val="00686D5B"/>
    <w:rsid w:val="00691A2A"/>
    <w:rsid w:val="00691B6B"/>
    <w:rsid w:val="006A06ED"/>
    <w:rsid w:val="006A3FB1"/>
    <w:rsid w:val="006A7AAD"/>
    <w:rsid w:val="006B463F"/>
    <w:rsid w:val="006C1A38"/>
    <w:rsid w:val="006C667F"/>
    <w:rsid w:val="006D0E1D"/>
    <w:rsid w:val="006D2DF7"/>
    <w:rsid w:val="006D70FE"/>
    <w:rsid w:val="006D7403"/>
    <w:rsid w:val="006E2177"/>
    <w:rsid w:val="006E2378"/>
    <w:rsid w:val="006E2E9D"/>
    <w:rsid w:val="006E3EBA"/>
    <w:rsid w:val="006E4829"/>
    <w:rsid w:val="006E60BA"/>
    <w:rsid w:val="006E63EF"/>
    <w:rsid w:val="00700888"/>
    <w:rsid w:val="00710825"/>
    <w:rsid w:val="0071629E"/>
    <w:rsid w:val="00722DDA"/>
    <w:rsid w:val="00745A96"/>
    <w:rsid w:val="0075171D"/>
    <w:rsid w:val="007563D0"/>
    <w:rsid w:val="00757D7C"/>
    <w:rsid w:val="007622CA"/>
    <w:rsid w:val="00772E8C"/>
    <w:rsid w:val="007767FF"/>
    <w:rsid w:val="007802A5"/>
    <w:rsid w:val="00781F41"/>
    <w:rsid w:val="0078303B"/>
    <w:rsid w:val="00786CF0"/>
    <w:rsid w:val="007A4FB7"/>
    <w:rsid w:val="007B0D85"/>
    <w:rsid w:val="007B294B"/>
    <w:rsid w:val="007B506E"/>
    <w:rsid w:val="007B5A03"/>
    <w:rsid w:val="007B66FD"/>
    <w:rsid w:val="007C66A4"/>
    <w:rsid w:val="007D14D0"/>
    <w:rsid w:val="007D70ED"/>
    <w:rsid w:val="007E65F7"/>
    <w:rsid w:val="007E7C76"/>
    <w:rsid w:val="007E7F74"/>
    <w:rsid w:val="007F000C"/>
    <w:rsid w:val="007F5A81"/>
    <w:rsid w:val="007F67E4"/>
    <w:rsid w:val="007F749A"/>
    <w:rsid w:val="00803CFC"/>
    <w:rsid w:val="008230D6"/>
    <w:rsid w:val="0082446C"/>
    <w:rsid w:val="00835867"/>
    <w:rsid w:val="0083594F"/>
    <w:rsid w:val="00835DB4"/>
    <w:rsid w:val="008404E5"/>
    <w:rsid w:val="00845CEC"/>
    <w:rsid w:val="008529DC"/>
    <w:rsid w:val="008569C2"/>
    <w:rsid w:val="00870E86"/>
    <w:rsid w:val="00892F43"/>
    <w:rsid w:val="008A4359"/>
    <w:rsid w:val="008C0F86"/>
    <w:rsid w:val="008C257D"/>
    <w:rsid w:val="008C7D18"/>
    <w:rsid w:val="008D1CAF"/>
    <w:rsid w:val="008D7463"/>
    <w:rsid w:val="008E3A70"/>
    <w:rsid w:val="008E3A8E"/>
    <w:rsid w:val="008E7FB2"/>
    <w:rsid w:val="008F458D"/>
    <w:rsid w:val="00902F5E"/>
    <w:rsid w:val="009504F9"/>
    <w:rsid w:val="00952B41"/>
    <w:rsid w:val="00952E92"/>
    <w:rsid w:val="00954084"/>
    <w:rsid w:val="00971313"/>
    <w:rsid w:val="00971412"/>
    <w:rsid w:val="00971B3D"/>
    <w:rsid w:val="0097325C"/>
    <w:rsid w:val="0098263E"/>
    <w:rsid w:val="00984BD3"/>
    <w:rsid w:val="009A2C38"/>
    <w:rsid w:val="009C08D2"/>
    <w:rsid w:val="009C2A58"/>
    <w:rsid w:val="009D264E"/>
    <w:rsid w:val="009D3435"/>
    <w:rsid w:val="009F141A"/>
    <w:rsid w:val="009F542A"/>
    <w:rsid w:val="009F79C2"/>
    <w:rsid w:val="00A0608E"/>
    <w:rsid w:val="00A073E0"/>
    <w:rsid w:val="00A12E5A"/>
    <w:rsid w:val="00A17D70"/>
    <w:rsid w:val="00A236BE"/>
    <w:rsid w:val="00A24269"/>
    <w:rsid w:val="00A37148"/>
    <w:rsid w:val="00A44334"/>
    <w:rsid w:val="00A522A9"/>
    <w:rsid w:val="00A53E61"/>
    <w:rsid w:val="00A57366"/>
    <w:rsid w:val="00A73A6A"/>
    <w:rsid w:val="00A76DE4"/>
    <w:rsid w:val="00A772F9"/>
    <w:rsid w:val="00A82348"/>
    <w:rsid w:val="00A871FA"/>
    <w:rsid w:val="00A8750C"/>
    <w:rsid w:val="00A905B3"/>
    <w:rsid w:val="00A929E7"/>
    <w:rsid w:val="00A9676D"/>
    <w:rsid w:val="00AA20F7"/>
    <w:rsid w:val="00AA6C21"/>
    <w:rsid w:val="00AB2511"/>
    <w:rsid w:val="00AB5D02"/>
    <w:rsid w:val="00AC016C"/>
    <w:rsid w:val="00AC1C01"/>
    <w:rsid w:val="00AC37A1"/>
    <w:rsid w:val="00AE0458"/>
    <w:rsid w:val="00AE07C0"/>
    <w:rsid w:val="00AE47A5"/>
    <w:rsid w:val="00AF56B1"/>
    <w:rsid w:val="00B078E0"/>
    <w:rsid w:val="00B15AFF"/>
    <w:rsid w:val="00B20427"/>
    <w:rsid w:val="00B206B5"/>
    <w:rsid w:val="00B31E8A"/>
    <w:rsid w:val="00B33F0B"/>
    <w:rsid w:val="00B6253D"/>
    <w:rsid w:val="00B8668E"/>
    <w:rsid w:val="00B93278"/>
    <w:rsid w:val="00B93CCD"/>
    <w:rsid w:val="00BA1251"/>
    <w:rsid w:val="00BA3DEE"/>
    <w:rsid w:val="00BB07E8"/>
    <w:rsid w:val="00BB2B0B"/>
    <w:rsid w:val="00BB44B2"/>
    <w:rsid w:val="00BD1F14"/>
    <w:rsid w:val="00BD3A30"/>
    <w:rsid w:val="00BD7039"/>
    <w:rsid w:val="00BE0E60"/>
    <w:rsid w:val="00BF7A1B"/>
    <w:rsid w:val="00C01E8A"/>
    <w:rsid w:val="00C062CC"/>
    <w:rsid w:val="00C13CEE"/>
    <w:rsid w:val="00C16FE7"/>
    <w:rsid w:val="00C23934"/>
    <w:rsid w:val="00C26342"/>
    <w:rsid w:val="00C42766"/>
    <w:rsid w:val="00C466DF"/>
    <w:rsid w:val="00C47469"/>
    <w:rsid w:val="00C55BA0"/>
    <w:rsid w:val="00C605CC"/>
    <w:rsid w:val="00C60FC1"/>
    <w:rsid w:val="00C741A4"/>
    <w:rsid w:val="00C75204"/>
    <w:rsid w:val="00C91BAE"/>
    <w:rsid w:val="00C94726"/>
    <w:rsid w:val="00C9773C"/>
    <w:rsid w:val="00CA0F48"/>
    <w:rsid w:val="00CA2F64"/>
    <w:rsid w:val="00CA3FC6"/>
    <w:rsid w:val="00CB1ECE"/>
    <w:rsid w:val="00CB578B"/>
    <w:rsid w:val="00CC46B8"/>
    <w:rsid w:val="00CD77FF"/>
    <w:rsid w:val="00CF092F"/>
    <w:rsid w:val="00CF6BEE"/>
    <w:rsid w:val="00D02D71"/>
    <w:rsid w:val="00D07301"/>
    <w:rsid w:val="00D1124F"/>
    <w:rsid w:val="00D15CD5"/>
    <w:rsid w:val="00D16756"/>
    <w:rsid w:val="00D178F7"/>
    <w:rsid w:val="00D22F60"/>
    <w:rsid w:val="00D3445C"/>
    <w:rsid w:val="00D36182"/>
    <w:rsid w:val="00D528AA"/>
    <w:rsid w:val="00D6261A"/>
    <w:rsid w:val="00D63BCB"/>
    <w:rsid w:val="00D66515"/>
    <w:rsid w:val="00D77650"/>
    <w:rsid w:val="00D844F4"/>
    <w:rsid w:val="00D8498F"/>
    <w:rsid w:val="00D857A4"/>
    <w:rsid w:val="00D8636E"/>
    <w:rsid w:val="00D917AC"/>
    <w:rsid w:val="00D9580F"/>
    <w:rsid w:val="00DA1543"/>
    <w:rsid w:val="00DB61D5"/>
    <w:rsid w:val="00DC752F"/>
    <w:rsid w:val="00DE2384"/>
    <w:rsid w:val="00DE428A"/>
    <w:rsid w:val="00DE43F6"/>
    <w:rsid w:val="00DF7015"/>
    <w:rsid w:val="00E035EE"/>
    <w:rsid w:val="00E03AC2"/>
    <w:rsid w:val="00E12437"/>
    <w:rsid w:val="00E12BAE"/>
    <w:rsid w:val="00E21535"/>
    <w:rsid w:val="00E2437A"/>
    <w:rsid w:val="00E32B84"/>
    <w:rsid w:val="00E37DB6"/>
    <w:rsid w:val="00E62081"/>
    <w:rsid w:val="00E63F54"/>
    <w:rsid w:val="00E679A8"/>
    <w:rsid w:val="00E759AA"/>
    <w:rsid w:val="00E768E6"/>
    <w:rsid w:val="00E7789C"/>
    <w:rsid w:val="00E80275"/>
    <w:rsid w:val="00E8400C"/>
    <w:rsid w:val="00E8692A"/>
    <w:rsid w:val="00EA1A48"/>
    <w:rsid w:val="00EB6899"/>
    <w:rsid w:val="00EC46A0"/>
    <w:rsid w:val="00EC61D6"/>
    <w:rsid w:val="00ED0E3D"/>
    <w:rsid w:val="00ED1044"/>
    <w:rsid w:val="00ED7392"/>
    <w:rsid w:val="00EE649B"/>
    <w:rsid w:val="00EE7649"/>
    <w:rsid w:val="00EF2132"/>
    <w:rsid w:val="00EF27A8"/>
    <w:rsid w:val="00EF31B9"/>
    <w:rsid w:val="00EF611E"/>
    <w:rsid w:val="00F1353D"/>
    <w:rsid w:val="00F25FDC"/>
    <w:rsid w:val="00F304A3"/>
    <w:rsid w:val="00F314E8"/>
    <w:rsid w:val="00F31A6E"/>
    <w:rsid w:val="00F41A17"/>
    <w:rsid w:val="00F42560"/>
    <w:rsid w:val="00F526BA"/>
    <w:rsid w:val="00F67521"/>
    <w:rsid w:val="00F7071C"/>
    <w:rsid w:val="00F85453"/>
    <w:rsid w:val="00F85E64"/>
    <w:rsid w:val="00F8699A"/>
    <w:rsid w:val="00F95A6D"/>
    <w:rsid w:val="00F96226"/>
    <w:rsid w:val="00FA5374"/>
    <w:rsid w:val="00FA680E"/>
    <w:rsid w:val="00FB07C2"/>
    <w:rsid w:val="00FC1D16"/>
    <w:rsid w:val="00FD2FFF"/>
    <w:rsid w:val="00FD725C"/>
    <w:rsid w:val="00FE7422"/>
    <w:rsid w:val="00FF2DAD"/>
    <w:rsid w:val="00FF3488"/>
    <w:rsid w:val="00FF6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NewRoman" w:eastAsiaTheme="minorHAnsi" w:hAnsiTheme="minorHAnsi" w:cs="TimesNewRoman"/>
        <w:kern w:val="24"/>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5CC"/>
    <w:rPr>
      <w:rFonts w:ascii="Calibri" w:eastAsia="Times New Roman" w:hAnsi="Calibri" w:cs="Times New Roman"/>
      <w:kern w:val="0"/>
      <w:sz w:val="22"/>
      <w:szCs w:val="22"/>
      <w:lang w:val="ru-RU" w:eastAsia="ru-RU" w:bidi="ar-SA"/>
    </w:rPr>
  </w:style>
  <w:style w:type="paragraph" w:styleId="1">
    <w:name w:val="heading 1"/>
    <w:basedOn w:val="a"/>
    <w:next w:val="a"/>
    <w:link w:val="10"/>
    <w:uiPriority w:val="9"/>
    <w:qFormat/>
    <w:rsid w:val="00207DE0"/>
    <w:pPr>
      <w:keepNext/>
      <w:keepLines/>
      <w:spacing w:before="480" w:after="0"/>
      <w:outlineLvl w:val="0"/>
    </w:pPr>
    <w:rPr>
      <w:rFonts w:asciiTheme="majorHAnsi" w:eastAsiaTheme="majorEastAsia" w:hAnsiTheme="majorHAnsi" w:cstheme="majorBidi"/>
      <w:b/>
      <w:bCs/>
      <w:color w:val="365F91" w:themeColor="accent1" w:themeShade="BF"/>
      <w:kern w:val="24"/>
      <w:sz w:val="28"/>
      <w:szCs w:val="28"/>
      <w:lang w:val="en-US" w:eastAsia="en-US" w:bidi="en-US"/>
    </w:rPr>
  </w:style>
  <w:style w:type="paragraph" w:styleId="2">
    <w:name w:val="heading 2"/>
    <w:basedOn w:val="a"/>
    <w:next w:val="a"/>
    <w:link w:val="20"/>
    <w:uiPriority w:val="9"/>
    <w:semiHidden/>
    <w:unhideWhenUsed/>
    <w:qFormat/>
    <w:rsid w:val="00207DE0"/>
    <w:pPr>
      <w:keepNext/>
      <w:keepLines/>
      <w:spacing w:before="200" w:after="0"/>
      <w:outlineLvl w:val="1"/>
    </w:pPr>
    <w:rPr>
      <w:rFonts w:asciiTheme="majorHAnsi" w:eastAsiaTheme="majorEastAsia" w:hAnsiTheme="majorHAnsi" w:cstheme="majorBidi"/>
      <w:b/>
      <w:bCs/>
      <w:color w:val="4F81BD" w:themeColor="accent1"/>
      <w:kern w:val="24"/>
      <w:sz w:val="26"/>
      <w:szCs w:val="26"/>
      <w:lang w:val="en-US" w:eastAsia="en-US" w:bidi="en-US"/>
    </w:rPr>
  </w:style>
  <w:style w:type="paragraph" w:styleId="3">
    <w:name w:val="heading 3"/>
    <w:basedOn w:val="a"/>
    <w:next w:val="a"/>
    <w:link w:val="30"/>
    <w:uiPriority w:val="9"/>
    <w:semiHidden/>
    <w:unhideWhenUsed/>
    <w:qFormat/>
    <w:rsid w:val="00207DE0"/>
    <w:pPr>
      <w:keepNext/>
      <w:keepLines/>
      <w:spacing w:before="200" w:after="0"/>
      <w:outlineLvl w:val="2"/>
    </w:pPr>
    <w:rPr>
      <w:rFonts w:asciiTheme="majorHAnsi" w:eastAsiaTheme="majorEastAsia" w:hAnsiTheme="majorHAnsi" w:cstheme="majorBidi"/>
      <w:b/>
      <w:bCs/>
      <w:color w:val="4F81BD" w:themeColor="accent1"/>
      <w:kern w:val="24"/>
      <w:sz w:val="24"/>
      <w:szCs w:val="24"/>
      <w:lang w:val="en-US" w:eastAsia="en-US" w:bidi="en-US"/>
    </w:rPr>
  </w:style>
  <w:style w:type="paragraph" w:styleId="4">
    <w:name w:val="heading 4"/>
    <w:basedOn w:val="a"/>
    <w:next w:val="a"/>
    <w:link w:val="40"/>
    <w:uiPriority w:val="9"/>
    <w:semiHidden/>
    <w:unhideWhenUsed/>
    <w:qFormat/>
    <w:rsid w:val="00207DE0"/>
    <w:pPr>
      <w:keepNext/>
      <w:keepLines/>
      <w:spacing w:before="200" w:after="0"/>
      <w:outlineLvl w:val="3"/>
    </w:pPr>
    <w:rPr>
      <w:rFonts w:asciiTheme="majorHAnsi" w:eastAsiaTheme="majorEastAsia" w:hAnsiTheme="majorHAnsi" w:cstheme="majorBidi"/>
      <w:b/>
      <w:bCs/>
      <w:i/>
      <w:iCs/>
      <w:color w:val="4F81BD" w:themeColor="accent1"/>
      <w:kern w:val="24"/>
      <w:sz w:val="24"/>
      <w:szCs w:val="24"/>
      <w:lang w:val="en-US" w:eastAsia="en-US" w:bidi="en-US"/>
    </w:rPr>
  </w:style>
  <w:style w:type="paragraph" w:styleId="5">
    <w:name w:val="heading 5"/>
    <w:basedOn w:val="a"/>
    <w:next w:val="a"/>
    <w:link w:val="50"/>
    <w:uiPriority w:val="9"/>
    <w:semiHidden/>
    <w:unhideWhenUsed/>
    <w:qFormat/>
    <w:rsid w:val="00207DE0"/>
    <w:pPr>
      <w:keepNext/>
      <w:keepLines/>
      <w:spacing w:before="200" w:after="0"/>
      <w:outlineLvl w:val="4"/>
    </w:pPr>
    <w:rPr>
      <w:rFonts w:asciiTheme="majorHAnsi" w:eastAsiaTheme="majorEastAsia" w:hAnsiTheme="majorHAnsi" w:cstheme="majorBidi"/>
      <w:color w:val="243F60" w:themeColor="accent1" w:themeShade="7F"/>
      <w:kern w:val="24"/>
      <w:sz w:val="24"/>
      <w:szCs w:val="24"/>
      <w:lang w:val="en-US" w:eastAsia="en-US" w:bidi="en-US"/>
    </w:rPr>
  </w:style>
  <w:style w:type="paragraph" w:styleId="6">
    <w:name w:val="heading 6"/>
    <w:basedOn w:val="a"/>
    <w:next w:val="a"/>
    <w:link w:val="60"/>
    <w:uiPriority w:val="9"/>
    <w:semiHidden/>
    <w:unhideWhenUsed/>
    <w:qFormat/>
    <w:rsid w:val="00207DE0"/>
    <w:pPr>
      <w:keepNext/>
      <w:keepLines/>
      <w:spacing w:before="200" w:after="0"/>
      <w:outlineLvl w:val="5"/>
    </w:pPr>
    <w:rPr>
      <w:rFonts w:asciiTheme="majorHAnsi" w:eastAsiaTheme="majorEastAsia" w:hAnsiTheme="majorHAnsi" w:cstheme="majorBidi"/>
      <w:i/>
      <w:iCs/>
      <w:color w:val="243F60" w:themeColor="accent1" w:themeShade="7F"/>
      <w:kern w:val="24"/>
      <w:sz w:val="24"/>
      <w:szCs w:val="24"/>
      <w:lang w:val="en-US" w:eastAsia="en-US" w:bidi="en-US"/>
    </w:rPr>
  </w:style>
  <w:style w:type="paragraph" w:styleId="7">
    <w:name w:val="heading 7"/>
    <w:basedOn w:val="a"/>
    <w:next w:val="a"/>
    <w:link w:val="70"/>
    <w:uiPriority w:val="9"/>
    <w:semiHidden/>
    <w:unhideWhenUsed/>
    <w:qFormat/>
    <w:rsid w:val="00207DE0"/>
    <w:pPr>
      <w:keepNext/>
      <w:keepLines/>
      <w:spacing w:before="200" w:after="0"/>
      <w:outlineLvl w:val="6"/>
    </w:pPr>
    <w:rPr>
      <w:rFonts w:asciiTheme="majorHAnsi" w:eastAsiaTheme="majorEastAsia" w:hAnsiTheme="majorHAnsi" w:cstheme="majorBidi"/>
      <w:i/>
      <w:iCs/>
      <w:color w:val="404040" w:themeColor="text1" w:themeTint="BF"/>
      <w:kern w:val="24"/>
      <w:sz w:val="24"/>
      <w:szCs w:val="24"/>
      <w:lang w:val="en-US" w:eastAsia="en-US" w:bidi="en-US"/>
    </w:rPr>
  </w:style>
  <w:style w:type="paragraph" w:styleId="8">
    <w:name w:val="heading 8"/>
    <w:basedOn w:val="a"/>
    <w:next w:val="a"/>
    <w:link w:val="80"/>
    <w:uiPriority w:val="9"/>
    <w:semiHidden/>
    <w:unhideWhenUsed/>
    <w:qFormat/>
    <w:rsid w:val="00207DE0"/>
    <w:pPr>
      <w:keepNext/>
      <w:keepLines/>
      <w:spacing w:before="200" w:after="0"/>
      <w:outlineLvl w:val="7"/>
    </w:pPr>
    <w:rPr>
      <w:rFonts w:asciiTheme="majorHAnsi" w:eastAsiaTheme="majorEastAsia" w:hAnsiTheme="majorHAnsi" w:cstheme="majorBidi"/>
      <w:color w:val="4F81BD" w:themeColor="accent1"/>
      <w:kern w:val="24"/>
      <w:sz w:val="20"/>
      <w:szCs w:val="20"/>
      <w:lang w:val="en-US" w:eastAsia="en-US" w:bidi="en-US"/>
    </w:rPr>
  </w:style>
  <w:style w:type="paragraph" w:styleId="9">
    <w:name w:val="heading 9"/>
    <w:basedOn w:val="a"/>
    <w:next w:val="a"/>
    <w:link w:val="90"/>
    <w:uiPriority w:val="9"/>
    <w:semiHidden/>
    <w:unhideWhenUsed/>
    <w:qFormat/>
    <w:rsid w:val="00207DE0"/>
    <w:pPr>
      <w:keepNext/>
      <w:keepLines/>
      <w:spacing w:before="200" w:after="0"/>
      <w:outlineLvl w:val="8"/>
    </w:pPr>
    <w:rPr>
      <w:rFonts w:asciiTheme="majorHAnsi" w:eastAsiaTheme="majorEastAsia" w:hAnsiTheme="majorHAnsi" w:cstheme="majorBidi"/>
      <w:i/>
      <w:iCs/>
      <w:color w:val="404040" w:themeColor="text1" w:themeTint="BF"/>
      <w:kern w:val="24"/>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07DE0"/>
    <w:rPr>
      <w:i/>
      <w:iCs/>
    </w:rPr>
  </w:style>
  <w:style w:type="character" w:styleId="a4">
    <w:name w:val="Subtle Emphasis"/>
    <w:basedOn w:val="a0"/>
    <w:uiPriority w:val="19"/>
    <w:qFormat/>
    <w:rsid w:val="00207DE0"/>
    <w:rPr>
      <w:i/>
      <w:iCs/>
      <w:color w:val="808080" w:themeColor="text1" w:themeTint="7F"/>
    </w:rPr>
  </w:style>
  <w:style w:type="character" w:styleId="a5">
    <w:name w:val="Intense Emphasis"/>
    <w:basedOn w:val="a0"/>
    <w:uiPriority w:val="21"/>
    <w:qFormat/>
    <w:rsid w:val="00207DE0"/>
    <w:rPr>
      <w:b/>
      <w:bCs/>
      <w:i/>
      <w:iCs/>
      <w:color w:val="4F81BD" w:themeColor="accent1"/>
    </w:rPr>
  </w:style>
  <w:style w:type="character" w:customStyle="1" w:styleId="10">
    <w:name w:val="Заголовок 1 Знак"/>
    <w:basedOn w:val="a0"/>
    <w:link w:val="1"/>
    <w:uiPriority w:val="9"/>
    <w:rsid w:val="00207DE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207DE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07DE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07DE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07DE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207DE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07DE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07DE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207DE0"/>
    <w:rPr>
      <w:rFonts w:asciiTheme="majorHAnsi" w:eastAsiaTheme="majorEastAsia" w:hAnsiTheme="majorHAnsi" w:cstheme="majorBidi"/>
      <w:i/>
      <w:iCs/>
      <w:color w:val="404040" w:themeColor="text1" w:themeTint="BF"/>
      <w:sz w:val="20"/>
      <w:szCs w:val="20"/>
    </w:rPr>
  </w:style>
  <w:style w:type="paragraph" w:styleId="a6">
    <w:name w:val="caption"/>
    <w:basedOn w:val="a"/>
    <w:next w:val="a"/>
    <w:unhideWhenUsed/>
    <w:qFormat/>
    <w:rsid w:val="00207DE0"/>
    <w:pPr>
      <w:spacing w:line="240" w:lineRule="auto"/>
    </w:pPr>
    <w:rPr>
      <w:rFonts w:ascii="TimesNewRoman" w:eastAsiaTheme="minorHAnsi" w:hAnsiTheme="minorHAnsi" w:cs="TimesNewRoman"/>
      <w:b/>
      <w:bCs/>
      <w:color w:val="4F81BD" w:themeColor="accent1"/>
      <w:kern w:val="24"/>
      <w:sz w:val="18"/>
      <w:szCs w:val="18"/>
      <w:lang w:val="en-US" w:eastAsia="en-US" w:bidi="en-US"/>
    </w:rPr>
  </w:style>
  <w:style w:type="paragraph" w:styleId="a7">
    <w:name w:val="Title"/>
    <w:basedOn w:val="a"/>
    <w:next w:val="a"/>
    <w:link w:val="a8"/>
    <w:uiPriority w:val="10"/>
    <w:qFormat/>
    <w:rsid w:val="00207DE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en-US" w:bidi="en-US"/>
    </w:rPr>
  </w:style>
  <w:style w:type="character" w:customStyle="1" w:styleId="a8">
    <w:name w:val="Название Знак"/>
    <w:basedOn w:val="a0"/>
    <w:link w:val="a7"/>
    <w:uiPriority w:val="10"/>
    <w:rsid w:val="00207DE0"/>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aa"/>
    <w:uiPriority w:val="11"/>
    <w:qFormat/>
    <w:rsid w:val="00207DE0"/>
    <w:pPr>
      <w:numPr>
        <w:ilvl w:val="1"/>
      </w:numPr>
    </w:pPr>
    <w:rPr>
      <w:rFonts w:asciiTheme="majorHAnsi" w:eastAsiaTheme="majorEastAsia" w:hAnsiTheme="majorHAnsi" w:cstheme="majorBidi"/>
      <w:i/>
      <w:iCs/>
      <w:color w:val="4F81BD" w:themeColor="accent1"/>
      <w:spacing w:val="15"/>
      <w:kern w:val="24"/>
      <w:sz w:val="24"/>
      <w:szCs w:val="24"/>
      <w:lang w:val="en-US" w:eastAsia="en-US" w:bidi="en-US"/>
    </w:rPr>
  </w:style>
  <w:style w:type="character" w:customStyle="1" w:styleId="aa">
    <w:name w:val="Подзаголовок Знак"/>
    <w:basedOn w:val="a0"/>
    <w:link w:val="a9"/>
    <w:uiPriority w:val="11"/>
    <w:rsid w:val="00207DE0"/>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207DE0"/>
    <w:rPr>
      <w:b/>
      <w:bCs/>
    </w:rPr>
  </w:style>
  <w:style w:type="paragraph" w:styleId="ac">
    <w:name w:val="No Spacing"/>
    <w:uiPriority w:val="1"/>
    <w:qFormat/>
    <w:rsid w:val="00207DE0"/>
    <w:pPr>
      <w:spacing w:after="0" w:line="240" w:lineRule="auto"/>
    </w:pPr>
  </w:style>
  <w:style w:type="paragraph" w:styleId="ad">
    <w:name w:val="List Paragraph"/>
    <w:basedOn w:val="a"/>
    <w:uiPriority w:val="34"/>
    <w:qFormat/>
    <w:rsid w:val="00207DE0"/>
    <w:pPr>
      <w:ind w:left="720"/>
      <w:contextualSpacing/>
    </w:pPr>
    <w:rPr>
      <w:rFonts w:ascii="TimesNewRoman" w:eastAsiaTheme="minorHAnsi" w:hAnsiTheme="minorHAnsi" w:cs="TimesNewRoman"/>
      <w:kern w:val="24"/>
      <w:sz w:val="24"/>
      <w:szCs w:val="24"/>
      <w:lang w:val="en-US" w:eastAsia="en-US" w:bidi="en-US"/>
    </w:rPr>
  </w:style>
  <w:style w:type="paragraph" w:styleId="21">
    <w:name w:val="Quote"/>
    <w:basedOn w:val="a"/>
    <w:next w:val="a"/>
    <w:link w:val="22"/>
    <w:uiPriority w:val="29"/>
    <w:qFormat/>
    <w:rsid w:val="00207DE0"/>
    <w:rPr>
      <w:rFonts w:ascii="TimesNewRoman" w:eastAsiaTheme="minorHAnsi" w:hAnsiTheme="minorHAnsi" w:cs="TimesNewRoman"/>
      <w:i/>
      <w:iCs/>
      <w:color w:val="000000" w:themeColor="text1"/>
      <w:kern w:val="24"/>
      <w:sz w:val="24"/>
      <w:szCs w:val="24"/>
      <w:lang w:val="en-US" w:eastAsia="en-US" w:bidi="en-US"/>
    </w:rPr>
  </w:style>
  <w:style w:type="character" w:customStyle="1" w:styleId="22">
    <w:name w:val="Цитата 2 Знак"/>
    <w:basedOn w:val="a0"/>
    <w:link w:val="21"/>
    <w:uiPriority w:val="29"/>
    <w:rsid w:val="00207DE0"/>
    <w:rPr>
      <w:i/>
      <w:iCs/>
      <w:color w:val="000000" w:themeColor="text1"/>
    </w:rPr>
  </w:style>
  <w:style w:type="paragraph" w:styleId="ae">
    <w:name w:val="Intense Quote"/>
    <w:basedOn w:val="a"/>
    <w:next w:val="a"/>
    <w:link w:val="af"/>
    <w:uiPriority w:val="30"/>
    <w:qFormat/>
    <w:rsid w:val="00207DE0"/>
    <w:pPr>
      <w:pBdr>
        <w:bottom w:val="single" w:sz="4" w:space="4" w:color="4F81BD" w:themeColor="accent1"/>
      </w:pBdr>
      <w:spacing w:before="200" w:after="280"/>
      <w:ind w:left="936" w:right="936"/>
    </w:pPr>
    <w:rPr>
      <w:rFonts w:ascii="TimesNewRoman" w:eastAsiaTheme="minorHAnsi" w:hAnsiTheme="minorHAnsi" w:cs="TimesNewRoman"/>
      <w:b/>
      <w:bCs/>
      <w:i/>
      <w:iCs/>
      <w:color w:val="4F81BD" w:themeColor="accent1"/>
      <w:kern w:val="24"/>
      <w:sz w:val="24"/>
      <w:szCs w:val="24"/>
      <w:lang w:val="en-US" w:eastAsia="en-US" w:bidi="en-US"/>
    </w:rPr>
  </w:style>
  <w:style w:type="character" w:customStyle="1" w:styleId="af">
    <w:name w:val="Выделенная цитата Знак"/>
    <w:basedOn w:val="a0"/>
    <w:link w:val="ae"/>
    <w:uiPriority w:val="30"/>
    <w:rsid w:val="00207DE0"/>
    <w:rPr>
      <w:b/>
      <w:bCs/>
      <w:i/>
      <w:iCs/>
      <w:color w:val="4F81BD" w:themeColor="accent1"/>
    </w:rPr>
  </w:style>
  <w:style w:type="character" w:styleId="af0">
    <w:name w:val="Subtle Reference"/>
    <w:basedOn w:val="a0"/>
    <w:uiPriority w:val="31"/>
    <w:qFormat/>
    <w:rsid w:val="00207DE0"/>
    <w:rPr>
      <w:smallCaps/>
      <w:color w:val="C0504D" w:themeColor="accent2"/>
      <w:u w:val="single"/>
    </w:rPr>
  </w:style>
  <w:style w:type="character" w:styleId="af1">
    <w:name w:val="Intense Reference"/>
    <w:basedOn w:val="a0"/>
    <w:uiPriority w:val="32"/>
    <w:qFormat/>
    <w:rsid w:val="00207DE0"/>
    <w:rPr>
      <w:b/>
      <w:bCs/>
      <w:smallCaps/>
      <w:color w:val="C0504D" w:themeColor="accent2"/>
      <w:spacing w:val="5"/>
      <w:u w:val="single"/>
    </w:rPr>
  </w:style>
  <w:style w:type="character" w:styleId="af2">
    <w:name w:val="Book Title"/>
    <w:basedOn w:val="a0"/>
    <w:uiPriority w:val="33"/>
    <w:qFormat/>
    <w:rsid w:val="00207DE0"/>
    <w:rPr>
      <w:b/>
      <w:bCs/>
      <w:smallCaps/>
      <w:spacing w:val="5"/>
    </w:rPr>
  </w:style>
  <w:style w:type="paragraph" w:styleId="af3">
    <w:name w:val="TOC Heading"/>
    <w:basedOn w:val="1"/>
    <w:next w:val="a"/>
    <w:uiPriority w:val="39"/>
    <w:semiHidden/>
    <w:unhideWhenUsed/>
    <w:qFormat/>
    <w:rsid w:val="00207DE0"/>
    <w:pPr>
      <w:outlineLvl w:val="9"/>
    </w:pPr>
  </w:style>
  <w:style w:type="paragraph" w:styleId="af4">
    <w:name w:val="Normal (Web)"/>
    <w:aliases w:val="Обычный (Web)1, Знак Знак3,Обычный (веб) Знак1,Обычный (веб) Знак Знак1,Обычный (веб) Знак Знак Знак, Знак Знак1 Знак Знак,Обычный (веб) Знак Знак Знак Знак, Знак Знак Знак Знак Знак,Знак4 Зна,Знак Знак3,Знак Знак1 Знак Знак,Обычный (Web)"/>
    <w:basedOn w:val="a"/>
    <w:unhideWhenUsed/>
    <w:qFormat/>
    <w:rsid w:val="00A772F9"/>
    <w:pPr>
      <w:spacing w:after="240" w:line="240" w:lineRule="auto"/>
    </w:pPr>
    <w:rPr>
      <w:rFonts w:ascii="Times New Roman" w:hAnsi="Times New Roman"/>
      <w:sz w:val="24"/>
      <w:szCs w:val="24"/>
    </w:rPr>
  </w:style>
  <w:style w:type="character" w:customStyle="1" w:styleId="FontStyle11">
    <w:name w:val="Font Style11"/>
    <w:basedOn w:val="a0"/>
    <w:uiPriority w:val="99"/>
    <w:rsid w:val="00A772F9"/>
    <w:rPr>
      <w:rFonts w:ascii="Times New Roman" w:hAnsi="Times New Roman" w:cs="Times New Roman"/>
      <w:sz w:val="26"/>
      <w:szCs w:val="26"/>
    </w:rPr>
  </w:style>
  <w:style w:type="paragraph" w:customStyle="1" w:styleId="23">
    <w:name w:val="Обычный (веб)2"/>
    <w:rsid w:val="00197D05"/>
    <w:pPr>
      <w:widowControl w:val="0"/>
      <w:suppressAutoHyphens/>
    </w:pPr>
    <w:rPr>
      <w:rFonts w:ascii="Calibri" w:eastAsia="Arial Unicode MS" w:hAnsi="Calibri" w:cs="font237"/>
      <w:kern w:val="1"/>
      <w:sz w:val="22"/>
      <w:szCs w:val="22"/>
      <w:lang w:val="ru-RU" w:eastAsia="ar-SA" w:bidi="ar-SA"/>
    </w:rPr>
  </w:style>
  <w:style w:type="paragraph" w:styleId="af5">
    <w:name w:val="Body Text Indent"/>
    <w:basedOn w:val="a"/>
    <w:link w:val="af6"/>
    <w:rsid w:val="00197D05"/>
    <w:pPr>
      <w:spacing w:after="0" w:line="240" w:lineRule="auto"/>
      <w:ind w:firstLine="708"/>
      <w:jc w:val="both"/>
    </w:pPr>
    <w:rPr>
      <w:rFonts w:ascii="Times New Roman" w:hAnsi="Times New Roman"/>
      <w:sz w:val="28"/>
      <w:szCs w:val="24"/>
      <w:lang w:eastAsia="en-US"/>
    </w:rPr>
  </w:style>
  <w:style w:type="character" w:customStyle="1" w:styleId="af6">
    <w:name w:val="Основной текст с отступом Знак"/>
    <w:basedOn w:val="a0"/>
    <w:link w:val="af5"/>
    <w:rsid w:val="00197D05"/>
    <w:rPr>
      <w:rFonts w:ascii="Times New Roman" w:eastAsia="Times New Roman" w:hAnsi="Times New Roman" w:cs="Times New Roman"/>
      <w:kern w:val="0"/>
      <w:sz w:val="28"/>
      <w:lang w:val="ru-RU" w:bidi="ar-SA"/>
    </w:rPr>
  </w:style>
  <w:style w:type="paragraph" w:styleId="31">
    <w:name w:val="Body Text Indent 3"/>
    <w:basedOn w:val="a"/>
    <w:link w:val="32"/>
    <w:uiPriority w:val="99"/>
    <w:semiHidden/>
    <w:unhideWhenUsed/>
    <w:rsid w:val="00F85E64"/>
    <w:pPr>
      <w:spacing w:after="120"/>
      <w:ind w:left="283"/>
    </w:pPr>
    <w:rPr>
      <w:sz w:val="16"/>
      <w:szCs w:val="16"/>
    </w:rPr>
  </w:style>
  <w:style w:type="character" w:customStyle="1" w:styleId="32">
    <w:name w:val="Основной текст с отступом 3 Знак"/>
    <w:basedOn w:val="a0"/>
    <w:link w:val="31"/>
    <w:uiPriority w:val="99"/>
    <w:semiHidden/>
    <w:rsid w:val="00F85E64"/>
    <w:rPr>
      <w:rFonts w:ascii="Calibri" w:eastAsia="Times New Roman" w:hAnsi="Calibri" w:cs="Times New Roman"/>
      <w:kern w:val="0"/>
      <w:sz w:val="16"/>
      <w:szCs w:val="16"/>
      <w:lang w:val="ru-RU" w:eastAsia="ru-RU" w:bidi="ar-SA"/>
    </w:rPr>
  </w:style>
  <w:style w:type="character" w:customStyle="1" w:styleId="FontStyle23">
    <w:name w:val="Font Style23"/>
    <w:basedOn w:val="a0"/>
    <w:uiPriority w:val="99"/>
    <w:rsid w:val="00870E86"/>
    <w:rPr>
      <w:rFonts w:ascii="Times New Roman" w:hAnsi="Times New Roman" w:cs="Times New Roman"/>
      <w:sz w:val="26"/>
      <w:szCs w:val="26"/>
    </w:rPr>
  </w:style>
  <w:style w:type="paragraph" w:styleId="af7">
    <w:name w:val="header"/>
    <w:basedOn w:val="a"/>
    <w:link w:val="af8"/>
    <w:uiPriority w:val="99"/>
    <w:semiHidden/>
    <w:unhideWhenUsed/>
    <w:rsid w:val="00443115"/>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443115"/>
    <w:rPr>
      <w:rFonts w:ascii="Calibri" w:eastAsia="Times New Roman" w:hAnsi="Calibri" w:cs="Times New Roman"/>
      <w:kern w:val="0"/>
      <w:sz w:val="22"/>
      <w:szCs w:val="22"/>
      <w:lang w:val="ru-RU" w:eastAsia="ru-RU" w:bidi="ar-SA"/>
    </w:rPr>
  </w:style>
  <w:style w:type="paragraph" w:styleId="af9">
    <w:name w:val="footer"/>
    <w:basedOn w:val="a"/>
    <w:link w:val="afa"/>
    <w:uiPriority w:val="99"/>
    <w:unhideWhenUsed/>
    <w:rsid w:val="00443115"/>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443115"/>
    <w:rPr>
      <w:rFonts w:ascii="Calibri" w:eastAsia="Times New Roman" w:hAnsi="Calibri" w:cs="Times New Roman"/>
      <w:kern w:val="0"/>
      <w:sz w:val="22"/>
      <w:szCs w:val="22"/>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9F7C-0601-4C60-964A-AB49D5DB2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4090</Words>
  <Characters>23313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2013-02-15T06:16:00Z</dcterms:created>
  <dcterms:modified xsi:type="dcterms:W3CDTF">2013-02-15T12:03:00Z</dcterms:modified>
</cp:coreProperties>
</file>